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24284556"/>
    <w:bookmarkStart w:id="1" w:name="_Hlk205796029"/>
    <w:p w14:paraId="6FE76928" w14:textId="53FACFE9" w:rsidR="0054147B" w:rsidRDefault="0054147B" w:rsidP="00375133">
      <w:pPr>
        <w:spacing w:line="360" w:lineRule="auto"/>
        <w:jc w:val="center"/>
        <w:rPr>
          <w:b/>
          <w:bCs/>
        </w:rPr>
      </w:pPr>
      <w:r>
        <w:rPr>
          <w:noProof/>
        </w:rPr>
        <mc:AlternateContent>
          <mc:Choice Requires="wps">
            <w:drawing>
              <wp:anchor distT="0" distB="0" distL="114300" distR="114300" simplePos="0" relativeHeight="251766784" behindDoc="0" locked="0" layoutInCell="1" allowOverlap="1" wp14:anchorId="58070D10" wp14:editId="136E9747">
                <wp:simplePos x="0" y="0"/>
                <wp:positionH relativeFrom="margin">
                  <wp:posOffset>-254441</wp:posOffset>
                </wp:positionH>
                <wp:positionV relativeFrom="paragraph">
                  <wp:posOffset>15267</wp:posOffset>
                </wp:positionV>
                <wp:extent cx="6267450" cy="247650"/>
                <wp:effectExtent l="0" t="0" r="0" b="0"/>
                <wp:wrapNone/>
                <wp:docPr id="892633203" name="Caixa de Texto 892633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04FF526B" w14:textId="3F617E2C" w:rsidR="0054147B" w:rsidRPr="001674A6" w:rsidRDefault="0054147B" w:rsidP="0054147B">
                            <w:pPr>
                              <w:spacing w:before="100" w:beforeAutospacing="1"/>
                              <w:jc w:val="center"/>
                              <w:rPr>
                                <w:b/>
                                <w:bCs/>
                              </w:rPr>
                            </w:pP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8070D10" id="_x0000_t202" coordsize="21600,21600" o:spt="202" path="m,l,21600r21600,l21600,xe">
                <v:stroke joinstyle="miter"/>
                <v:path gradientshapeok="t" o:connecttype="rect"/>
              </v:shapetype>
              <v:shape id="Caixa de Texto 892633203" o:spid="_x0000_s1026" type="#_x0000_t202" style="position:absolute;left:0;text-align:left;margin-left:-20.05pt;margin-top:1.2pt;width:493.5pt;height:19.5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" fillcolor="#e7e6e6" stroked="f" strokeweight=".5pt">
                <v:textbox>
                  <w:txbxContent>
                    <w:p w14:paraId="04FF526B" w14:textId="3F617E2C" w:rsidR="0054147B" w:rsidRPr="001674A6" w:rsidRDefault="0054147B" w:rsidP="0054147B">
                      <w:pPr>
                        <w:spacing w:before="100" w:beforeAutospacing="1"/>
                        <w:jc w:val="center"/>
                        <w:rPr>
                          <w:b/>
                          <w:bCs/>
                        </w:rPr>
                      </w:pPr>
                      <w:r>
                        <w:rPr>
                          <w:b/>
                          <w:bCs/>
                        </w:rPr>
                        <w:t>ANEXO I</w:t>
                      </w:r>
                    </w:p>
                  </w:txbxContent>
                </v:textbox>
                <w10:wrap anchorx="margin"/>
              </v:shape>
            </w:pict>
          </mc:Fallback>
        </mc:AlternateContent>
      </w:r>
    </w:p>
    <w:p w14:paraId="4F9D8D99" w14:textId="77777777" w:rsidR="0054147B" w:rsidRDefault="0054147B" w:rsidP="00375133">
      <w:pPr>
        <w:spacing w:line="360" w:lineRule="auto"/>
        <w:jc w:val="center"/>
        <w:rPr>
          <w:b/>
          <w:bCs/>
        </w:rPr>
      </w:pPr>
    </w:p>
    <w:p w14:paraId="17F905F9" w14:textId="70DAEE9E" w:rsidR="0054147B" w:rsidRPr="00FD7E43" w:rsidRDefault="00375133" w:rsidP="00FD7E43">
      <w:pPr>
        <w:spacing w:line="360" w:lineRule="auto"/>
        <w:jc w:val="center"/>
        <w:rPr>
          <w:b/>
          <w:bCs/>
        </w:rPr>
      </w:pPr>
      <w:r w:rsidRPr="00B1776A">
        <w:rPr>
          <w:b/>
          <w:bCs/>
        </w:rPr>
        <w:t>TERMO DE REFERÊNCIA</w:t>
      </w:r>
      <w:bookmarkStart w:id="2" w:name="_Hlk224202761"/>
      <w:bookmarkEnd w:id="0"/>
      <w:bookmarkEnd w:id="1"/>
    </w:p>
    <w:p w14:paraId="06FB5B1E" w14:textId="77777777" w:rsidR="00FD7E43" w:rsidRDefault="00FD7E43" w:rsidP="00FD7E43">
      <w:pPr>
        <w:pStyle w:val="Rodap"/>
        <w:spacing w:before="240" w:after="240"/>
        <w:ind w:right="-29"/>
        <w:rPr>
          <w:b/>
          <w:bCs/>
          <w:szCs w:val="24"/>
        </w:rPr>
      </w:pPr>
      <w:bookmarkStart w:id="3" w:name="_Hlk222836943"/>
      <w:r>
        <w:rPr>
          <w:b/>
          <w:szCs w:val="24"/>
        </w:rPr>
        <w:t>1. DO OBJETO DA CONTRATAÇÃO</w:t>
      </w:r>
    </w:p>
    <w:p w14:paraId="73E34AF6" w14:textId="77777777" w:rsidR="00FD7E43" w:rsidRDefault="00FD7E43" w:rsidP="00FD7E43">
      <w:pPr>
        <w:spacing w:before="240" w:after="240"/>
        <w:jc w:val="both"/>
      </w:pPr>
      <w:r>
        <w:rPr>
          <w:b/>
        </w:rPr>
        <w:t>1.1.</w:t>
      </w:r>
      <w:r>
        <w:t xml:space="preserve"> </w:t>
      </w:r>
      <w:r>
        <w:rPr>
          <w:b/>
        </w:rPr>
        <w:t>Da Definição do</w:t>
      </w:r>
      <w:r>
        <w:t xml:space="preserve"> </w:t>
      </w:r>
      <w:r>
        <w:rPr>
          <w:b/>
        </w:rPr>
        <w:t>Objeto</w:t>
      </w:r>
      <w:bookmarkStart w:id="4" w:name="_Hlk190350721"/>
      <w:bookmarkStart w:id="5" w:name="_Hlk157412895"/>
      <w:r>
        <w:t>:</w:t>
      </w:r>
      <w:bookmarkStart w:id="6" w:name="_Hlk228796491"/>
      <w:bookmarkEnd w:id="4"/>
      <w:bookmarkEnd w:id="5"/>
      <w:r>
        <w:t xml:space="preserve"> </w:t>
      </w:r>
      <w:bookmarkStart w:id="7" w:name="_Hlk228974187"/>
      <w:r>
        <w:rPr>
          <w:rFonts w:eastAsia="Times New Roman" w:cs="Times New Roman"/>
          <w:kern w:val="0"/>
          <w:lang w:eastAsia="pt-BR" w:bidi="ar-SA"/>
        </w:rPr>
        <w:t>Aquisição de computador e estabilizador, destinados à operação de tomógrafo odontológico, para processamento, visualização e armazenamento de imagens, garantindo o adequado funcionamento e estabilidade elétrica do sistema, para atender as necessidades do Centro de Especialidades Odontológicas, unidade de saúde gerenciada pelo o Consórcio Público de Saúde da Microrregião de Crato (CPSMC)</w:t>
      </w:r>
      <w:r>
        <w:t xml:space="preserve">, </w:t>
      </w:r>
      <w:bookmarkEnd w:id="6"/>
      <w:bookmarkEnd w:id="7"/>
      <w:r>
        <w:t>conforme condições e exigências estabelecidas neste instrumento e seus anexos.</w:t>
      </w:r>
    </w:p>
    <w:p w14:paraId="71BFC0FE" w14:textId="36089373" w:rsidR="00FD7E43" w:rsidRDefault="00FD7E43" w:rsidP="00FD7E43">
      <w:pPr>
        <w:spacing w:before="240" w:after="240"/>
        <w:jc w:val="both"/>
        <w:rPr>
          <w:rFonts w:eastAsia="Times New Roman" w:cs="Times New Roman"/>
          <w:b/>
          <w:color w:val="000000"/>
          <w:kern w:val="0"/>
          <w:lang w:eastAsia="pt-BR" w:bidi="ar-SA"/>
        </w:rPr>
      </w:pPr>
      <w:r>
        <w:rPr>
          <w:b/>
        </w:rPr>
        <w:t xml:space="preserve">1.1.1. </w:t>
      </w:r>
      <w:r>
        <w:rPr>
          <w:bCs/>
        </w:rPr>
        <w:t xml:space="preserve">O custo estimado total da contratação é </w:t>
      </w:r>
      <w:bookmarkStart w:id="8" w:name="_Hlk222989419"/>
      <w:r>
        <w:rPr>
          <w:bCs/>
        </w:rPr>
        <w:t xml:space="preserve">de </w:t>
      </w:r>
      <w:r>
        <w:rPr>
          <w:rFonts w:eastAsia="Times New Roman" w:cs="Times New Roman"/>
          <w:b/>
          <w:color w:val="000000"/>
          <w:kern w:val="0"/>
          <w:lang w:eastAsia="pt-BR" w:bidi="ar-SA"/>
        </w:rPr>
        <w:t xml:space="preserve">R$ </w:t>
      </w:r>
      <w:r w:rsidR="0044280E">
        <w:rPr>
          <w:rFonts w:eastAsia="Times New Roman" w:cs="Times New Roman"/>
          <w:b/>
          <w:color w:val="000000"/>
          <w:kern w:val="0"/>
          <w:lang w:eastAsia="pt-BR" w:bidi="ar-SA"/>
        </w:rPr>
        <w:t>24.770,00</w:t>
      </w:r>
      <w:r>
        <w:rPr>
          <w:rFonts w:eastAsia="Times New Roman" w:cs="Times New Roman"/>
          <w:b/>
          <w:color w:val="000000"/>
          <w:kern w:val="0"/>
          <w:lang w:eastAsia="pt-BR" w:bidi="ar-SA"/>
        </w:rPr>
        <w:t xml:space="preserve"> (</w:t>
      </w:r>
      <w:r w:rsidR="0044280E">
        <w:rPr>
          <w:rFonts w:eastAsia="Times New Roman" w:cs="Times New Roman"/>
          <w:b/>
          <w:color w:val="000000"/>
          <w:kern w:val="0"/>
          <w:lang w:eastAsia="pt-BR" w:bidi="ar-SA"/>
        </w:rPr>
        <w:t>Vinte e Quatro Mil, Setecentos e Setenta Reais</w:t>
      </w:r>
      <w:r>
        <w:rPr>
          <w:rFonts w:eastAsia="Times New Roman" w:cs="Times New Roman"/>
          <w:b/>
          <w:color w:val="000000"/>
          <w:kern w:val="0"/>
          <w:lang w:eastAsia="pt-BR" w:bidi="ar-SA"/>
        </w:rPr>
        <w:t>),</w:t>
      </w:r>
      <w:bookmarkEnd w:id="8"/>
      <w:r>
        <w:rPr>
          <w:bCs/>
        </w:rPr>
        <w:t xml:space="preserve"> conforme o </w:t>
      </w:r>
      <w:r>
        <w:rPr>
          <w:b/>
        </w:rPr>
        <w:t>Quadro I</w:t>
      </w:r>
      <w:r>
        <w:rPr>
          <w:bCs/>
        </w:rPr>
        <w:t xml:space="preserve"> deste Termo de Referência.</w:t>
      </w:r>
    </w:p>
    <w:p w14:paraId="645BB367" w14:textId="77777777" w:rsidR="00FD7E43" w:rsidRDefault="00FD7E43" w:rsidP="00FD7E43">
      <w:pPr>
        <w:spacing w:before="240" w:after="240"/>
        <w:jc w:val="both"/>
        <w:rPr>
          <w:rFonts w:eastAsia="Times New Roman" w:cs="Times New Roman"/>
          <w:b/>
          <w:bCs/>
          <w:lang w:eastAsia="pt-BR"/>
        </w:rPr>
      </w:pPr>
      <w:r>
        <w:rPr>
          <w:rFonts w:eastAsia="Times New Roman" w:cs="Times New Roman"/>
          <w:b/>
          <w:bCs/>
          <w:lang w:eastAsia="pt-BR"/>
        </w:rPr>
        <w:t xml:space="preserve">1.2. Da Justificativa da Contratação: </w:t>
      </w:r>
    </w:p>
    <w:p w14:paraId="2CFE5C3F" w14:textId="77777777" w:rsidR="00FD7E43" w:rsidRDefault="00FD7E43" w:rsidP="00FD7E43">
      <w:pPr>
        <w:spacing w:before="240" w:after="240"/>
        <w:jc w:val="both"/>
        <w:rPr>
          <w:rFonts w:eastAsia="Times New Roman" w:cs="Times New Roman"/>
          <w:b/>
          <w:bCs/>
          <w:lang w:eastAsia="pt-BR"/>
        </w:rPr>
      </w:pPr>
      <w:r>
        <w:rPr>
          <w:rFonts w:eastAsia="Times New Roman" w:cs="Times New Roman"/>
          <w:b/>
          <w:bCs/>
          <w:lang w:eastAsia="pt-BR"/>
        </w:rPr>
        <w:t xml:space="preserve">1.2.1. </w:t>
      </w:r>
      <w:r>
        <w:rPr>
          <w:rFonts w:eastAsia="Times New Roman" w:cs="Times New Roman"/>
          <w:kern w:val="0"/>
          <w:lang w:eastAsia="pt-BR" w:bidi="ar-SA"/>
        </w:rPr>
        <w:t xml:space="preserve">A presente contratação justifica-se pela necessidade de viabilizar o pleno funcionamento do tomógrafo odontológico incorporado ao Centro de Especialidades Odontológicas – CEO, mediante a aquisição de computador e estabilizador compatíveis com as exigências técnicas do equipamento. Tais equipamentos são indispensáveis para a operação do sistema, sendo necessários para a execução dos processos de aquisição, processamento, visualização, armazenamento e manipulação das imagens tomográficas, além de garantir a estabilidade da corrente elétrica e a segurança no funcionamento do equipamento. </w:t>
      </w:r>
    </w:p>
    <w:p w14:paraId="3525B0F5" w14:textId="77777777" w:rsidR="00FD7E43" w:rsidRDefault="00FD7E43" w:rsidP="00FD7E43">
      <w:pPr>
        <w:spacing w:before="240" w:after="240"/>
        <w:jc w:val="both"/>
        <w:rPr>
          <w:rFonts w:eastAsia="Times New Roman" w:cs="Times New Roman"/>
          <w:b/>
          <w:bCs/>
          <w:lang w:eastAsia="pt-BR"/>
        </w:rPr>
      </w:pPr>
      <w:r>
        <w:rPr>
          <w:rFonts w:eastAsia="Times New Roman" w:cs="Times New Roman"/>
          <w:b/>
          <w:bCs/>
          <w:lang w:eastAsia="pt-BR"/>
        </w:rPr>
        <w:t xml:space="preserve">1.2.2. </w:t>
      </w:r>
      <w:r>
        <w:rPr>
          <w:rFonts w:eastAsia="Times New Roman" w:cs="Times New Roman"/>
          <w:kern w:val="0"/>
          <w:lang w:eastAsia="pt-BR" w:bidi="ar-SA"/>
        </w:rPr>
        <w:t xml:space="preserve">As especificações técnicas exigidas para o computador estão diretamente relacionadas às características do tomógrafo odontológico modelo AXR 90B – Saevo 3D MAX CEPH, o qual utiliza softwares específicos e algoritmos avançados de processamento de imagem, exigindo alto desempenho computacional. Conforme documentação técnica do equipamento, são necessários requisitos mínimos como processador Intel Core i7 de 10ª geração ou superior, sistema operacional Windows Professional 64 bits, placa de vídeo dedicada de alto desempenho, memória RAM mínima de 16GB e armazenamento de 1TB, além de conectividade adequada, a fim de assegurar compatibilidade, desempenho e qualidade na geração dos exames. </w:t>
      </w:r>
    </w:p>
    <w:p w14:paraId="02027934" w14:textId="77777777" w:rsidR="00FD7E43" w:rsidRDefault="00FD7E43" w:rsidP="00FD7E43">
      <w:pPr>
        <w:spacing w:before="240" w:after="240"/>
        <w:jc w:val="both"/>
        <w:rPr>
          <w:rFonts w:eastAsia="Times New Roman" w:cs="Times New Roman"/>
          <w:b/>
          <w:bCs/>
          <w:lang w:eastAsia="pt-BR"/>
        </w:rPr>
      </w:pPr>
      <w:r>
        <w:rPr>
          <w:rFonts w:eastAsia="Times New Roman" w:cs="Times New Roman"/>
          <w:b/>
          <w:bCs/>
          <w:lang w:eastAsia="pt-BR"/>
        </w:rPr>
        <w:t xml:space="preserve">1.2.3. </w:t>
      </w:r>
      <w:r>
        <w:rPr>
          <w:rFonts w:eastAsia="Times New Roman" w:cs="Times New Roman"/>
          <w:kern w:val="0"/>
          <w:lang w:eastAsia="pt-BR" w:bidi="ar-SA"/>
        </w:rPr>
        <w:t xml:space="preserve">Adicionalmente, a exigência de estabilizador de tensão de 3KVA com características específicas justifica-se pela necessidade de proteção do equipamento contra oscilações da rede elétrica, prevenindo falhas, danos e interrupções no funcionamento. Dessa forma, as especificações constantes neste Termo de Referência decorrem de requisitos técnicos do próprio fabricante, não configurando restrição indevida, mas sim medida necessária para garantir o pleno funcionamento do tomógrafo, a segurança operacional e a qualidade dos serviços de diagnóstico ofertados à população. </w:t>
      </w:r>
    </w:p>
    <w:p w14:paraId="33F07D55"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cs="Times New Roman"/>
          <w:b/>
        </w:rPr>
        <w:t xml:space="preserve">1.3. </w:t>
      </w:r>
      <w:r>
        <w:rPr>
          <w:rFonts w:eastAsia="Times New Roman" w:cs="Times New Roman"/>
          <w:b/>
          <w:bCs/>
          <w:lang w:eastAsia="pt-BR"/>
        </w:rPr>
        <w:t>Da Justificativa da Contratação Por Dispensa de Licitação:</w:t>
      </w:r>
    </w:p>
    <w:p w14:paraId="2C04FDA0" w14:textId="77777777" w:rsidR="00FD7E43" w:rsidRDefault="00FD7E43" w:rsidP="00FD7E43">
      <w:pPr>
        <w:pStyle w:val="NormalWeb"/>
        <w:spacing w:before="240" w:after="240"/>
        <w:jc w:val="both"/>
        <w:rPr>
          <w:rFonts w:ascii="Times New Roman" w:eastAsia="Times New Roman" w:hAnsi="Times New Roman" w:cs="Times New Roman"/>
          <w:kern w:val="0"/>
          <w:lang w:eastAsia="pt-BR" w:bidi="ar-SA"/>
        </w:rPr>
      </w:pPr>
      <w:r>
        <w:rPr>
          <w:rFonts w:ascii="Times New Roman" w:eastAsia="Times New Roman" w:hAnsi="Times New Roman" w:cs="Times New Roman"/>
          <w:b/>
          <w:bCs/>
          <w:kern w:val="0"/>
          <w:lang w:eastAsia="pt-BR" w:bidi="ar-SA"/>
        </w:rPr>
        <w:t>1.3.1.</w:t>
      </w:r>
      <w:r>
        <w:rPr>
          <w:rFonts w:ascii="Times New Roman" w:eastAsia="Times New Roman" w:hAnsi="Times New Roman" w:cs="Times New Roman"/>
          <w:kern w:val="0"/>
          <w:lang w:eastAsia="pt-BR" w:bidi="ar-SA"/>
        </w:rPr>
        <w:t xml:space="preserve"> Considerando que o valor estimado não ultrapassa o limite estabelecido pelo art. 75, inciso II, da Lei nº 14.133/2021, aplicável aos consórcios públicos nos termos do § 2º do </w:t>
      </w:r>
      <w:r>
        <w:rPr>
          <w:rFonts w:ascii="Times New Roman" w:eastAsia="Times New Roman" w:hAnsi="Times New Roman" w:cs="Times New Roman"/>
          <w:kern w:val="0"/>
          <w:lang w:eastAsia="pt-BR" w:bidi="ar-SA"/>
        </w:rPr>
        <w:lastRenderedPageBreak/>
        <w:t xml:space="preserve">mesmo dispositivo legal, a contratação se enquadra na hipótese de dispensa de licitação em razão do valor. Ademais, a adoção da dispensa de licitação neste caso atende aos princípios da economicidade, celeridade e eficiência, sem prejuízo da seleção de proposta vantajosa à Administração, mediante adequada pesquisa de preços e observância dos demais requisitos legais e regulamentares. </w:t>
      </w:r>
    </w:p>
    <w:p w14:paraId="5682A223" w14:textId="77777777" w:rsidR="00FD7E43" w:rsidRDefault="00FD7E43" w:rsidP="00FD7E43">
      <w:pPr>
        <w:pStyle w:val="NormalWeb"/>
        <w:spacing w:before="240" w:after="240"/>
        <w:jc w:val="both"/>
        <w:rPr>
          <w:rFonts w:ascii="Times New Roman" w:eastAsia="Times New Roman" w:hAnsi="Times New Roman" w:cs="Times New Roman"/>
          <w:kern w:val="0"/>
          <w:lang w:eastAsia="pt-BR" w:bidi="ar-SA"/>
        </w:rPr>
      </w:pPr>
      <w:r>
        <w:rPr>
          <w:rFonts w:ascii="Times New Roman" w:eastAsia="Times New Roman" w:hAnsi="Times New Roman" w:cs="Times New Roman"/>
          <w:b/>
          <w:bCs/>
          <w:kern w:val="0"/>
          <w:lang w:eastAsia="pt-BR" w:bidi="ar-SA"/>
        </w:rPr>
        <w:t>1.3.2.</w:t>
      </w:r>
      <w:r>
        <w:rPr>
          <w:rFonts w:ascii="Times New Roman" w:eastAsia="Times New Roman" w:hAnsi="Times New Roman" w:cs="Times New Roman"/>
          <w:kern w:val="0"/>
          <w:lang w:eastAsia="pt-BR" w:bidi="ar-SA"/>
        </w:rPr>
        <w:t xml:space="preserve"> Assim, diante da situação descrita e do amparo legal previsto, resta plenamente justificada a contratação direta, com fulcro no art. 75, inciso II, c/c § 2º, da Lei nº 14.133/2021.</w:t>
      </w:r>
    </w:p>
    <w:p w14:paraId="6C930FB3" w14:textId="77777777" w:rsidR="00FD7E43" w:rsidRDefault="00FD7E43" w:rsidP="00FD7E43">
      <w:pPr>
        <w:pStyle w:val="NormalWeb"/>
        <w:spacing w:before="240" w:after="240"/>
        <w:jc w:val="both"/>
        <w:rPr>
          <w:rFonts w:ascii="Times New Roman" w:hAnsi="Times New Roman" w:cs="Times New Roman"/>
          <w:b/>
          <w:bCs/>
        </w:rPr>
      </w:pPr>
      <w:r>
        <w:rPr>
          <w:rFonts w:ascii="Times New Roman" w:hAnsi="Times New Roman" w:cs="Times New Roman"/>
          <w:b/>
          <w:bCs/>
        </w:rPr>
        <w:t>1.4. Justificativa de Atendimento ao Artigo 17 da Resolução nº 06/2023 do CPSMC:</w:t>
      </w:r>
    </w:p>
    <w:p w14:paraId="60CE30F3" w14:textId="77777777" w:rsidR="00FD7E43" w:rsidRDefault="00FD7E43" w:rsidP="00FD7E43">
      <w:pPr>
        <w:pStyle w:val="NormalWeb"/>
        <w:spacing w:before="240" w:after="240"/>
        <w:jc w:val="both"/>
        <w:rPr>
          <w:rFonts w:ascii="Times New Roman" w:hAnsi="Times New Roman" w:cs="Times New Roman"/>
        </w:rPr>
      </w:pPr>
      <w:r>
        <w:rPr>
          <w:rFonts w:ascii="Times New Roman" w:hAnsi="Times New Roman" w:cs="Times New Roman"/>
          <w:b/>
          <w:bCs/>
        </w:rPr>
        <w:t>1.4.1.</w:t>
      </w:r>
      <w:r>
        <w:rPr>
          <w:rFonts w:ascii="Times New Roman" w:hAnsi="Times New Roman" w:cs="Times New Roman"/>
        </w:rPr>
        <w:t xml:space="preserve"> Em atendimento ao disposto no art. 17 do Anexo III da Resolução nº 06/2023 do CPSMC, a Unidade Demandante manifesta-se quanto aos aspectos exigidos para as contratações em que se dispensa a licitação em razão do valor estimado do objeto.</w:t>
      </w:r>
    </w:p>
    <w:p w14:paraId="6138BBE8" w14:textId="77777777" w:rsidR="00FD7E43" w:rsidRDefault="00FD7E43" w:rsidP="00FD7E43">
      <w:pPr>
        <w:pStyle w:val="NormalWeb"/>
        <w:numPr>
          <w:ilvl w:val="0"/>
          <w:numId w:val="43"/>
        </w:numPr>
        <w:spacing w:before="240" w:after="240"/>
        <w:jc w:val="both"/>
        <w:rPr>
          <w:rFonts w:ascii="Times New Roman" w:hAnsi="Times New Roman" w:cs="Times New Roman"/>
        </w:rPr>
      </w:pPr>
      <w:r>
        <w:rPr>
          <w:rFonts w:ascii="Times New Roman" w:hAnsi="Times New Roman" w:cs="Times New Roman"/>
        </w:rPr>
        <w:t>Quanto à existência de Ata de Registro de Preços vigente, informa-se que foi realizada verificação no âmbito da Administração, não tendo sido identificada Ata de Registro de Preços vigente que contemple o objeto da presente contratação de forma integral e compatível com suas especificações.</w:t>
      </w:r>
    </w:p>
    <w:p w14:paraId="588DA71F" w14:textId="77777777" w:rsidR="00FD7E43" w:rsidRDefault="00FD7E43" w:rsidP="00FD7E43">
      <w:pPr>
        <w:pStyle w:val="NormalWeb"/>
        <w:numPr>
          <w:ilvl w:val="0"/>
          <w:numId w:val="43"/>
        </w:numPr>
        <w:spacing w:before="240" w:after="240"/>
        <w:jc w:val="both"/>
        <w:rPr>
          <w:rFonts w:ascii="Times New Roman" w:hAnsi="Times New Roman" w:cs="Times New Roman"/>
        </w:rPr>
      </w:pPr>
      <w:r>
        <w:rPr>
          <w:rFonts w:ascii="Times New Roman" w:hAnsi="Times New Roman" w:cs="Times New Roman"/>
        </w:rPr>
        <w:t>Quanto à impossibilidade de inclusão do objeto como item autônomo em procedimento licitatório, registra-se que a contratação se refere a demanda específica e pontual, cuja inclusão em procedimento licitatório em andamento ou futuro não se mostra viável, seja pela ausência de certame compatível, seja pela necessidade de atendimento em prazo adequado às necessidades administrativas.</w:t>
      </w:r>
    </w:p>
    <w:p w14:paraId="4D51230F" w14:textId="77777777" w:rsidR="00FD7E43" w:rsidRDefault="00FD7E43" w:rsidP="00FD7E43">
      <w:pPr>
        <w:pStyle w:val="NormalWeb"/>
        <w:numPr>
          <w:ilvl w:val="0"/>
          <w:numId w:val="43"/>
        </w:numPr>
        <w:spacing w:before="240" w:after="240"/>
        <w:jc w:val="both"/>
        <w:rPr>
          <w:rFonts w:ascii="Times New Roman" w:hAnsi="Times New Roman" w:cs="Times New Roman"/>
        </w:rPr>
      </w:pPr>
      <w:r>
        <w:rPr>
          <w:rFonts w:ascii="Times New Roman" w:hAnsi="Times New Roman" w:cs="Times New Roman"/>
        </w:rPr>
        <w:t>Quanto à existência de previsão de demanda de itens similares, esclarece-se que, no momento, não há previsão de demanda conjunta para aquisição de itens similares no âmbito da Administração que justifique a realização de procedimento licitatório unificado ou aquisição em maior escala.</w:t>
      </w:r>
    </w:p>
    <w:p w14:paraId="3CBAC546" w14:textId="77777777" w:rsidR="00FD7E43" w:rsidRDefault="00FD7E43" w:rsidP="00FD7E43">
      <w:pPr>
        <w:pStyle w:val="Rodap"/>
        <w:spacing w:before="240" w:after="240"/>
        <w:ind w:right="-29"/>
        <w:rPr>
          <w:b/>
          <w:color w:val="000000" w:themeColor="text1"/>
          <w:szCs w:val="24"/>
        </w:rPr>
      </w:pPr>
      <w:bookmarkStart w:id="9" w:name="_Hlk221713533"/>
      <w:r>
        <w:rPr>
          <w:b/>
          <w:color w:val="000000" w:themeColor="text1"/>
          <w:szCs w:val="24"/>
        </w:rPr>
        <w:t>1.5. Da Justificativa de Ausência no Plano de Contratações Anual</w:t>
      </w:r>
    </w:p>
    <w:p w14:paraId="642EEB90" w14:textId="77777777" w:rsidR="00FD7E43" w:rsidRDefault="00FD7E43" w:rsidP="00FD7E43">
      <w:pPr>
        <w:widowControl/>
        <w:suppressAutoHyphens w:val="0"/>
        <w:spacing w:before="100" w:beforeAutospacing="1" w:after="100" w:afterAutospacing="1"/>
        <w:jc w:val="both"/>
      </w:pPr>
      <w:r>
        <w:rPr>
          <w:rFonts w:eastAsia="Times New Roman" w:cs="Times New Roman"/>
          <w:b/>
          <w:bCs/>
          <w:kern w:val="0"/>
          <w:lang w:eastAsia="pt-BR" w:bidi="ar-SA"/>
        </w:rPr>
        <w:t>1.5.1.</w:t>
      </w:r>
      <w:r>
        <w:t xml:space="preserve"> A presente contratação não consta no Plano de Contratações Anual do Consórcio Público de Saúde da Microrregião de Crato – CPSMC, em razão do surgimento de necessidade superveniente, identificada no decorrer da execução do Plano de Contratações Anual. </w:t>
      </w:r>
    </w:p>
    <w:p w14:paraId="770FEB0B" w14:textId="77777777" w:rsidR="00FD7E43" w:rsidRDefault="00FD7E43" w:rsidP="00FD7E43">
      <w:pPr>
        <w:widowControl/>
        <w:suppressAutoHyphens w:val="0"/>
        <w:spacing w:before="100" w:beforeAutospacing="1" w:after="100" w:afterAutospacing="1"/>
        <w:jc w:val="both"/>
      </w:pPr>
      <w:r>
        <w:rPr>
          <w:b/>
          <w:bCs/>
        </w:rPr>
        <w:t>1.5.2.</w:t>
      </w:r>
      <w:r>
        <w:t xml:space="preserve"> A demanda decorre da necessidade de viabilizar o pleno funcionamento do tomógrafo odontológico recentemente incorporado à unidade, tendo em vista que o referido equipamento depende de computador com capacidade técnica compatível para execução dos softwares de aquisição, processamento e visualização de imagens, bem como de estabilizador para garantir a adequada alimentação elétrica, assegurando o funcionamento seguro e contínuo do sistema.</w:t>
      </w:r>
      <w:bookmarkEnd w:id="9"/>
    </w:p>
    <w:p w14:paraId="38B90F3D" w14:textId="77777777" w:rsidR="00FD7E43" w:rsidRDefault="00FD7E43" w:rsidP="00FD7E43">
      <w:pPr>
        <w:widowControl/>
        <w:suppressAutoHyphens w:val="0"/>
        <w:spacing w:before="100" w:beforeAutospacing="1" w:after="100" w:afterAutospacing="1"/>
        <w:jc w:val="both"/>
      </w:pPr>
      <w:r>
        <w:rPr>
          <w:rFonts w:cs="Times New Roman"/>
          <w:b/>
          <w:shd w:val="clear" w:color="auto" w:fill="FFFFFF"/>
        </w:rPr>
        <w:t>1.6. Das unidades demandantes:</w:t>
      </w:r>
    </w:p>
    <w:tbl>
      <w:tblPr>
        <w:tblW w:w="8931" w:type="dxa"/>
        <w:jc w:val="center"/>
        <w:tblCellMar>
          <w:left w:w="70" w:type="dxa"/>
          <w:right w:w="70" w:type="dxa"/>
        </w:tblCellMar>
        <w:tblLook w:val="04A0" w:firstRow="1" w:lastRow="0" w:firstColumn="1" w:lastColumn="0" w:noHBand="0" w:noVBand="1"/>
      </w:tblPr>
      <w:tblGrid>
        <w:gridCol w:w="4253"/>
        <w:gridCol w:w="167"/>
        <w:gridCol w:w="967"/>
        <w:gridCol w:w="283"/>
        <w:gridCol w:w="3261"/>
      </w:tblGrid>
      <w:tr w:rsidR="00FD7E43" w14:paraId="16DFD1D5" w14:textId="77777777" w:rsidTr="00FD7E43">
        <w:trPr>
          <w:trHeight w:val="315"/>
          <w:jc w:val="center"/>
        </w:trPr>
        <w:tc>
          <w:tcPr>
            <w:tcW w:w="4253" w:type="dxa"/>
            <w:shd w:val="clear" w:color="auto" w:fill="E7E6E6"/>
            <w:noWrap/>
            <w:vAlign w:val="center"/>
            <w:hideMark/>
          </w:tcPr>
          <w:p w14:paraId="2E8A75F2" w14:textId="77777777" w:rsidR="00FD7E43" w:rsidRDefault="00FD7E43">
            <w:pPr>
              <w:widowControl/>
              <w:suppressAutoHyphens w:val="0"/>
              <w:spacing w:line="256" w:lineRule="auto"/>
              <w:jc w:val="center"/>
              <w:rPr>
                <w:rFonts w:eastAsia="Times New Roman"/>
                <w:b/>
                <w:bCs/>
                <w:color w:val="000000"/>
                <w:lang w:eastAsia="pt-BR"/>
              </w:rPr>
            </w:pPr>
            <w:r>
              <w:rPr>
                <w:rFonts w:eastAsia="Times New Roman"/>
                <w:b/>
                <w:bCs/>
                <w:color w:val="000000"/>
                <w:lang w:eastAsia="pt-BR"/>
              </w:rPr>
              <w:t>Unidade Demandante</w:t>
            </w:r>
          </w:p>
        </w:tc>
        <w:tc>
          <w:tcPr>
            <w:tcW w:w="167" w:type="dxa"/>
            <w:shd w:val="clear" w:color="auto" w:fill="FFFFFF"/>
            <w:noWrap/>
            <w:vAlign w:val="center"/>
            <w:hideMark/>
          </w:tcPr>
          <w:p w14:paraId="10DB9624" w14:textId="77777777" w:rsidR="00FD7E43" w:rsidRDefault="00FD7E43">
            <w:pPr>
              <w:rPr>
                <w:rFonts w:eastAsia="Times New Roman"/>
                <w:b/>
                <w:bCs/>
                <w:color w:val="000000"/>
                <w:lang w:eastAsia="pt-BR"/>
              </w:rPr>
            </w:pPr>
          </w:p>
        </w:tc>
        <w:tc>
          <w:tcPr>
            <w:tcW w:w="967" w:type="dxa"/>
            <w:shd w:val="clear" w:color="auto" w:fill="E7E6E6"/>
            <w:noWrap/>
            <w:vAlign w:val="center"/>
            <w:hideMark/>
          </w:tcPr>
          <w:p w14:paraId="531B92A8" w14:textId="77777777" w:rsidR="00FD7E43" w:rsidRDefault="00FD7E43">
            <w:pPr>
              <w:widowControl/>
              <w:suppressAutoHyphens w:val="0"/>
              <w:spacing w:line="256" w:lineRule="auto"/>
              <w:jc w:val="center"/>
              <w:rPr>
                <w:rFonts w:eastAsia="Times New Roman"/>
                <w:b/>
                <w:bCs/>
                <w:color w:val="000000"/>
                <w:lang w:eastAsia="pt-BR"/>
              </w:rPr>
            </w:pPr>
            <w:r>
              <w:rPr>
                <w:rFonts w:eastAsia="Times New Roman"/>
                <w:b/>
                <w:bCs/>
                <w:color w:val="000000"/>
                <w:lang w:eastAsia="pt-BR"/>
              </w:rPr>
              <w:t>Sigla</w:t>
            </w:r>
          </w:p>
        </w:tc>
        <w:tc>
          <w:tcPr>
            <w:tcW w:w="283" w:type="dxa"/>
            <w:shd w:val="clear" w:color="auto" w:fill="FFFFFF"/>
            <w:noWrap/>
            <w:vAlign w:val="center"/>
            <w:hideMark/>
          </w:tcPr>
          <w:p w14:paraId="63D61DFB" w14:textId="77777777" w:rsidR="00FD7E43" w:rsidRDefault="00FD7E43">
            <w:pPr>
              <w:rPr>
                <w:rFonts w:eastAsia="Times New Roman"/>
                <w:b/>
                <w:bCs/>
                <w:color w:val="000000"/>
                <w:lang w:eastAsia="pt-BR"/>
              </w:rPr>
            </w:pPr>
          </w:p>
        </w:tc>
        <w:tc>
          <w:tcPr>
            <w:tcW w:w="3261" w:type="dxa"/>
            <w:shd w:val="clear" w:color="auto" w:fill="E7E6E6"/>
            <w:noWrap/>
            <w:vAlign w:val="center"/>
            <w:hideMark/>
          </w:tcPr>
          <w:p w14:paraId="2849160E" w14:textId="77777777" w:rsidR="00FD7E43" w:rsidRDefault="00FD7E43">
            <w:pPr>
              <w:widowControl/>
              <w:suppressAutoHyphens w:val="0"/>
              <w:spacing w:line="256" w:lineRule="auto"/>
              <w:jc w:val="center"/>
              <w:rPr>
                <w:rFonts w:eastAsia="Times New Roman"/>
                <w:b/>
                <w:bCs/>
                <w:color w:val="000000"/>
                <w:lang w:eastAsia="pt-BR"/>
              </w:rPr>
            </w:pPr>
            <w:r>
              <w:rPr>
                <w:rFonts w:eastAsia="Times New Roman"/>
                <w:b/>
                <w:bCs/>
                <w:color w:val="000000"/>
                <w:lang w:eastAsia="pt-BR"/>
              </w:rPr>
              <w:t>Responsáveis</w:t>
            </w:r>
          </w:p>
        </w:tc>
      </w:tr>
      <w:tr w:rsidR="00FD7E43" w14:paraId="5BEF9F5D" w14:textId="77777777" w:rsidTr="00FD7E43">
        <w:trPr>
          <w:trHeight w:val="315"/>
          <w:jc w:val="center"/>
        </w:trPr>
        <w:tc>
          <w:tcPr>
            <w:tcW w:w="4253" w:type="dxa"/>
            <w:noWrap/>
            <w:vAlign w:val="center"/>
            <w:hideMark/>
          </w:tcPr>
          <w:p w14:paraId="23819B71" w14:textId="77777777" w:rsidR="00FD7E43" w:rsidRDefault="00FD7E43">
            <w:pPr>
              <w:widowControl/>
              <w:suppressAutoHyphens w:val="0"/>
              <w:spacing w:line="256" w:lineRule="auto"/>
              <w:jc w:val="center"/>
              <w:rPr>
                <w:rFonts w:eastAsia="Times New Roman"/>
                <w:color w:val="000000"/>
                <w:lang w:eastAsia="pt-BR"/>
              </w:rPr>
            </w:pPr>
            <w:r>
              <w:rPr>
                <w:rFonts w:eastAsia="Times New Roman"/>
                <w:color w:val="000000"/>
                <w:lang w:eastAsia="pt-BR"/>
              </w:rPr>
              <w:t>Centro de Especialidades Odontológicas</w:t>
            </w:r>
          </w:p>
        </w:tc>
        <w:tc>
          <w:tcPr>
            <w:tcW w:w="167" w:type="dxa"/>
            <w:noWrap/>
            <w:vAlign w:val="center"/>
          </w:tcPr>
          <w:p w14:paraId="3E350755" w14:textId="77777777" w:rsidR="00FD7E43" w:rsidRDefault="00FD7E43">
            <w:pPr>
              <w:widowControl/>
              <w:suppressAutoHyphens w:val="0"/>
              <w:spacing w:line="256" w:lineRule="auto"/>
              <w:jc w:val="center"/>
              <w:rPr>
                <w:rFonts w:eastAsia="Times New Roman"/>
                <w:color w:val="000000"/>
                <w:lang w:eastAsia="pt-BR"/>
              </w:rPr>
            </w:pPr>
          </w:p>
        </w:tc>
        <w:tc>
          <w:tcPr>
            <w:tcW w:w="967" w:type="dxa"/>
            <w:noWrap/>
            <w:vAlign w:val="center"/>
            <w:hideMark/>
          </w:tcPr>
          <w:p w14:paraId="13671416" w14:textId="77777777" w:rsidR="00FD7E43" w:rsidRDefault="00FD7E43">
            <w:pPr>
              <w:widowControl/>
              <w:suppressAutoHyphens w:val="0"/>
              <w:spacing w:line="256" w:lineRule="auto"/>
              <w:jc w:val="center"/>
              <w:rPr>
                <w:rFonts w:eastAsia="Times New Roman"/>
                <w:color w:val="000000"/>
                <w:lang w:eastAsia="pt-BR"/>
              </w:rPr>
            </w:pPr>
            <w:r>
              <w:rPr>
                <w:rFonts w:eastAsia="Times New Roman"/>
                <w:color w:val="000000"/>
                <w:lang w:eastAsia="pt-BR"/>
              </w:rPr>
              <w:t>CEO</w:t>
            </w:r>
          </w:p>
        </w:tc>
        <w:tc>
          <w:tcPr>
            <w:tcW w:w="283" w:type="dxa"/>
            <w:noWrap/>
            <w:vAlign w:val="center"/>
          </w:tcPr>
          <w:p w14:paraId="747A390D" w14:textId="77777777" w:rsidR="00FD7E43" w:rsidRDefault="00FD7E43">
            <w:pPr>
              <w:widowControl/>
              <w:suppressAutoHyphens w:val="0"/>
              <w:spacing w:line="256" w:lineRule="auto"/>
              <w:jc w:val="center"/>
              <w:rPr>
                <w:rFonts w:eastAsia="Times New Roman"/>
                <w:color w:val="000000"/>
                <w:lang w:eastAsia="pt-BR"/>
              </w:rPr>
            </w:pPr>
          </w:p>
        </w:tc>
        <w:tc>
          <w:tcPr>
            <w:tcW w:w="3261" w:type="dxa"/>
            <w:noWrap/>
            <w:vAlign w:val="center"/>
            <w:hideMark/>
          </w:tcPr>
          <w:p w14:paraId="0FEB963F" w14:textId="77777777" w:rsidR="00FD7E43" w:rsidRDefault="00FD7E43">
            <w:pPr>
              <w:widowControl/>
              <w:suppressAutoHyphens w:val="0"/>
              <w:spacing w:line="256" w:lineRule="auto"/>
              <w:jc w:val="center"/>
              <w:rPr>
                <w:rFonts w:eastAsia="Times New Roman"/>
                <w:color w:val="000000"/>
                <w:lang w:eastAsia="pt-BR"/>
              </w:rPr>
            </w:pPr>
            <w:r>
              <w:rPr>
                <w:rFonts w:eastAsia="Times New Roman"/>
                <w:color w:val="000000"/>
                <w:lang w:eastAsia="pt-BR"/>
              </w:rPr>
              <w:t xml:space="preserve">Damião Maroto Gomes Júnior </w:t>
            </w:r>
          </w:p>
        </w:tc>
      </w:tr>
    </w:tbl>
    <w:p w14:paraId="12C1A0A2" w14:textId="5D3B132E" w:rsidR="00FD7E43" w:rsidRDefault="00FD7E43" w:rsidP="00FD7E43">
      <w:pPr>
        <w:pStyle w:val="Rodap"/>
        <w:spacing w:before="240" w:after="240"/>
        <w:ind w:right="-29"/>
        <w:rPr>
          <w:rFonts w:cs="Times New Roman"/>
          <w:b/>
          <w:bCs/>
          <w:color w:val="000000" w:themeColor="text1"/>
          <w:szCs w:val="24"/>
        </w:rPr>
      </w:pPr>
      <w:r>
        <w:rPr>
          <w:rFonts w:cs="Times New Roman"/>
          <w:b/>
          <w:color w:val="000000" w:themeColor="text1"/>
          <w:szCs w:val="24"/>
        </w:rPr>
        <w:t>2. DA FORMA DE CONTRATAÇÃO</w:t>
      </w:r>
    </w:p>
    <w:p w14:paraId="293C2545" w14:textId="77777777" w:rsidR="00FD7E43" w:rsidRDefault="00FD7E43" w:rsidP="00FD7E43">
      <w:pPr>
        <w:spacing w:before="240" w:after="240"/>
        <w:jc w:val="both"/>
        <w:rPr>
          <w:color w:val="000000"/>
        </w:rPr>
      </w:pPr>
      <w:r>
        <w:rPr>
          <w:b/>
        </w:rPr>
        <w:lastRenderedPageBreak/>
        <w:t xml:space="preserve">2.1. </w:t>
      </w:r>
      <w:r>
        <w:t>Aquisição fundamentada nos pressupostos do art. 75, II, c/c § 2º da Lei nº 14.133, de 1º de abril de 2021, na Resolução nº 06/2023 Consórcio Público de Saúde da Microrregião de Crato – CPSMC e no que couber na Instrução Normativa SEGES/ME n° 67/2021.</w:t>
      </w:r>
    </w:p>
    <w:p w14:paraId="036E874F" w14:textId="77777777" w:rsidR="00FD7E43" w:rsidRDefault="00FD7E43" w:rsidP="00FD7E43">
      <w:pPr>
        <w:spacing w:before="240" w:after="240"/>
        <w:jc w:val="both"/>
        <w:rPr>
          <w:b/>
        </w:rPr>
      </w:pPr>
      <w:r>
        <w:rPr>
          <w:b/>
        </w:rPr>
        <w:t xml:space="preserve">2.2. </w:t>
      </w:r>
      <w:r>
        <w:t>Em conformidade com o disposto no inciso XIII, Art. 6.º parágrafo único da Lei nº 14.133, de 01 de abril de 2021, o fornecimento do presente processo de dispensa de licitação, estão classificados como de natureza comum, assim classificados aqueles cujos padrões de desempenho e qualidade possam ser objetivamente definidos pelo edital, por meio de especificações usuais no mercado.</w:t>
      </w:r>
    </w:p>
    <w:p w14:paraId="4249A0DD" w14:textId="77777777" w:rsidR="00FD7E43" w:rsidRDefault="00FD7E43" w:rsidP="00FD7E43">
      <w:pPr>
        <w:spacing w:before="240" w:after="240"/>
        <w:jc w:val="both"/>
        <w:rPr>
          <w:bCs/>
          <w:iCs/>
        </w:rPr>
      </w:pPr>
      <w:r>
        <w:rPr>
          <w:b/>
          <w:bCs/>
          <w:iCs/>
        </w:rPr>
        <w:t xml:space="preserve">2.3. </w:t>
      </w:r>
      <w:r>
        <w:rPr>
          <w:bCs/>
          <w:iCs/>
        </w:rPr>
        <w:t xml:space="preserve">Não será adotado o </w:t>
      </w:r>
      <w:r>
        <w:rPr>
          <w:b/>
          <w:iCs/>
        </w:rPr>
        <w:t>Sistema de Registro de Preços</w:t>
      </w:r>
      <w:r>
        <w:rPr>
          <w:bCs/>
          <w:iCs/>
        </w:rPr>
        <w:t xml:space="preserve"> para a presente contratação.</w:t>
      </w:r>
    </w:p>
    <w:p w14:paraId="1DAD1CD9" w14:textId="77777777" w:rsidR="00FD7E43" w:rsidRDefault="00FD7E43" w:rsidP="00FD7E43">
      <w:pPr>
        <w:spacing w:before="240" w:after="240"/>
        <w:jc w:val="both"/>
      </w:pPr>
      <w:r>
        <w:rPr>
          <w:rFonts w:eastAsia="Times New Roman" w:cs="Times New Roman"/>
          <w:b/>
          <w:bCs/>
          <w:kern w:val="0"/>
          <w:lang w:eastAsia="pt-BR" w:bidi="ar-SA"/>
        </w:rPr>
        <w:t>2.3.1.</w:t>
      </w:r>
      <w:r>
        <w:rPr>
          <w:rFonts w:eastAsia="Times New Roman" w:cs="Times New Roman"/>
          <w:kern w:val="0"/>
          <w:lang w:eastAsia="pt-BR" w:bidi="ar-SA"/>
        </w:rPr>
        <w:t xml:space="preserve"> A não adoção do Sistema de Registro de Preços – SRP justifica-se em razão da natureza do objeto, que consiste na aquisição de equipamentos específicos (computador e estabilizador) destinados ao funcionamento de tomógrafo odontológico, com entrega única e imediata. Trata-se de demanda pontual, com quantitativos previamente definidos, não havendo necessidade de aquisições futuras ou parceladas, o que afasta a utilização do SRP. Dessa forma, mostra-se mais adequada a formalização por meio de contratação direta com instrumento contratual próprio, nos termos da Lei nº 14.133/2021, observados os princípios da eficiência, economicidade e interesse público.</w:t>
      </w:r>
    </w:p>
    <w:p w14:paraId="15386D27" w14:textId="77777777" w:rsidR="00FD7E43" w:rsidRDefault="00FD7E43" w:rsidP="00FD7E43">
      <w:pPr>
        <w:spacing w:before="240" w:after="240"/>
        <w:jc w:val="both"/>
        <w:rPr>
          <w:b/>
          <w:bCs/>
          <w:iCs/>
        </w:rPr>
      </w:pPr>
      <w:r>
        <w:rPr>
          <w:b/>
          <w:bCs/>
          <w:iCs/>
        </w:rPr>
        <w:t xml:space="preserve">2.4.  </w:t>
      </w:r>
      <w:r>
        <w:rPr>
          <w:bCs/>
        </w:rPr>
        <w:t xml:space="preserve">O fornecedor será selecionado por meio da realização de </w:t>
      </w:r>
      <w:r>
        <w:rPr>
          <w:b/>
        </w:rPr>
        <w:t>DISPENSA</w:t>
      </w:r>
      <w:r>
        <w:rPr>
          <w:bCs/>
        </w:rPr>
        <w:t xml:space="preserve"> </w:t>
      </w:r>
      <w:r>
        <w:rPr>
          <w:b/>
        </w:rPr>
        <w:t>DE LICITAÇÃO</w:t>
      </w:r>
      <w:r>
        <w:rPr>
          <w:b/>
          <w:bCs/>
        </w:rPr>
        <w:t xml:space="preserve"> </w:t>
      </w:r>
      <w:r>
        <w:rPr>
          <w:bCs/>
        </w:rPr>
        <w:t>na forma</w:t>
      </w:r>
      <w:r>
        <w:rPr>
          <w:b/>
          <w:bCs/>
        </w:rPr>
        <w:t xml:space="preserve"> ELETRÔNICA, </w:t>
      </w:r>
      <w:r>
        <w:rPr>
          <w:bCs/>
          <w:iCs/>
        </w:rPr>
        <w:t xml:space="preserve">e será adotada o critério de julgamento </w:t>
      </w:r>
      <w:r>
        <w:rPr>
          <w:b/>
          <w:bCs/>
          <w:iCs/>
        </w:rPr>
        <w:t>MENOR PREÇO POR ITEM.</w:t>
      </w:r>
    </w:p>
    <w:p w14:paraId="30C02D1D" w14:textId="77777777" w:rsidR="00FD7E43" w:rsidRDefault="00FD7E43" w:rsidP="00FD7E43">
      <w:pPr>
        <w:spacing w:before="240" w:after="240"/>
        <w:jc w:val="both"/>
        <w:rPr>
          <w:bCs/>
          <w:iCs/>
        </w:rPr>
      </w:pPr>
      <w:r>
        <w:rPr>
          <w:b/>
          <w:bCs/>
          <w:iCs/>
        </w:rPr>
        <w:t>2.4.1.</w:t>
      </w:r>
      <w:r>
        <w:rPr>
          <w:bCs/>
          <w:iCs/>
        </w:rPr>
        <w:t xml:space="preserve"> O uso do critério de menor preço assegura a seleção da proposta mais vantajosa para a Administração, atendendo aos princípios da isonomia, economicidade e eficiência, conforme estabelecido pela Lei nº 14.133/2021. Assim, garante-se a obtenção da solução necessária ao menor custo possível, sem prejuízo da qualidade ou adequação do objeto contratado.</w:t>
      </w:r>
    </w:p>
    <w:p w14:paraId="578F7100" w14:textId="77777777" w:rsidR="00FD7E43" w:rsidRDefault="00FD7E43" w:rsidP="00FD7E43">
      <w:pPr>
        <w:spacing w:before="240" w:after="240"/>
        <w:jc w:val="both"/>
        <w:rPr>
          <w:bCs/>
          <w:iCs/>
        </w:rPr>
      </w:pPr>
      <w:r>
        <w:rPr>
          <w:rFonts w:cs="Times New Roman"/>
          <w:b/>
          <w:bCs/>
          <w:iCs/>
        </w:rPr>
        <w:t>2.5.</w:t>
      </w:r>
      <w:r>
        <w:rPr>
          <w:rFonts w:cs="Times New Roman"/>
          <w:bCs/>
          <w:iCs/>
        </w:rPr>
        <w:t xml:space="preserve"> Não será admitida a</w:t>
      </w:r>
      <w:r>
        <w:rPr>
          <w:rFonts w:cs="Times New Roman"/>
          <w:b/>
          <w:bCs/>
          <w:iCs/>
        </w:rPr>
        <w:t xml:space="preserve"> SUBCONTRATAÇÃO</w:t>
      </w:r>
      <w:r>
        <w:rPr>
          <w:rFonts w:cs="Times New Roman"/>
          <w:bCs/>
          <w:iCs/>
        </w:rPr>
        <w:t xml:space="preserve"> do objeto.</w:t>
      </w:r>
    </w:p>
    <w:p w14:paraId="34EEE112"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b/>
        </w:rPr>
        <w:t>2.6.</w:t>
      </w:r>
      <w:r>
        <w:t xml:space="preserve"> </w:t>
      </w:r>
      <w:r>
        <w:rPr>
          <w:rFonts w:eastAsia="Times New Roman" w:cs="Times New Roman"/>
          <w:kern w:val="0"/>
          <w:lang w:eastAsia="pt-BR" w:bidi="ar-SA"/>
        </w:rPr>
        <w:t xml:space="preserve">A presente dispensa de licitação é destinada exclusivamente à participação de </w:t>
      </w:r>
      <w:r>
        <w:rPr>
          <w:rFonts w:eastAsia="Times New Roman" w:cs="Times New Roman"/>
          <w:bCs/>
          <w:kern w:val="0"/>
          <w:lang w:eastAsia="pt-BR" w:bidi="ar-SA"/>
        </w:rPr>
        <w:t xml:space="preserve">microempresas (ME) e empresas de pequeno porte (EPP) </w:t>
      </w:r>
      <w:r>
        <w:t>que atuem no ramo pertinente ao objeto licitado e que satisfaça todas as exigências, especificações e normas contidas neste Termo de Referência</w:t>
      </w:r>
      <w:r>
        <w:rPr>
          <w:rFonts w:eastAsia="Times New Roman" w:cs="Times New Roman"/>
          <w:kern w:val="0"/>
          <w:lang w:eastAsia="pt-BR" w:bidi="ar-SA"/>
        </w:rPr>
        <w:t xml:space="preserve">, nos termos do art. 48, inciso I, da Lei Complementar nº 123/2006. Considerando o objetivo de fomentar a participação dessas empresas nas contratações públicas e ampliar a competitividade do certame, </w:t>
      </w:r>
      <w:r>
        <w:rPr>
          <w:rFonts w:eastAsia="Times New Roman" w:cs="Times New Roman"/>
          <w:bCs/>
          <w:kern w:val="0"/>
          <w:lang w:eastAsia="pt-BR" w:bidi="ar-SA"/>
        </w:rPr>
        <w:t>justifica-se a autorização para participação em consórcio entre ME e EPP</w:t>
      </w:r>
      <w:r>
        <w:rPr>
          <w:rFonts w:eastAsia="Times New Roman" w:cs="Times New Roman"/>
          <w:kern w:val="0"/>
          <w:lang w:eastAsia="pt-BR" w:bidi="ar-SA"/>
        </w:rPr>
        <w:t xml:space="preserve">: </w:t>
      </w:r>
    </w:p>
    <w:p w14:paraId="4B3D41BC"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kern w:val="0"/>
          <w:lang w:eastAsia="pt-BR" w:bidi="ar-SA"/>
        </w:rPr>
        <w:t>2.6.1.</w:t>
      </w:r>
      <w:r>
        <w:rPr>
          <w:rFonts w:eastAsia="Times New Roman" w:cs="Times New Roman"/>
          <w:kern w:val="0"/>
          <w:lang w:eastAsia="pt-BR" w:bidi="ar-SA"/>
        </w:rPr>
        <w:t xml:space="preserve"> Tal medida permite a </w:t>
      </w:r>
      <w:r>
        <w:rPr>
          <w:rFonts w:eastAsia="Times New Roman" w:cs="Times New Roman"/>
          <w:bCs/>
          <w:kern w:val="0"/>
          <w:lang w:eastAsia="pt-BR" w:bidi="ar-SA"/>
        </w:rPr>
        <w:t>reunião de capacidades técnicas e operacionais</w:t>
      </w:r>
      <w:r>
        <w:rPr>
          <w:rFonts w:eastAsia="Times New Roman" w:cs="Times New Roman"/>
          <w:kern w:val="0"/>
          <w:lang w:eastAsia="pt-BR" w:bidi="ar-SA"/>
        </w:rPr>
        <w:t xml:space="preserve"> entre empresas de menor porte, sem comprometer a isonomia ou a competitividade da licitação, e contribui para a </w:t>
      </w:r>
      <w:r>
        <w:rPr>
          <w:rFonts w:eastAsia="Times New Roman" w:cs="Times New Roman"/>
          <w:bCs/>
          <w:kern w:val="0"/>
          <w:lang w:eastAsia="pt-BR" w:bidi="ar-SA"/>
        </w:rPr>
        <w:t>efetiva promoção do desenvolvimento econômico local e regional</w:t>
      </w:r>
      <w:r>
        <w:rPr>
          <w:rFonts w:eastAsia="Times New Roman" w:cs="Times New Roman"/>
          <w:kern w:val="0"/>
          <w:lang w:eastAsia="pt-BR" w:bidi="ar-SA"/>
        </w:rPr>
        <w:t>, em consonância com o art. 5º da Lei nº 14.133/2021.</w:t>
      </w:r>
    </w:p>
    <w:p w14:paraId="080FAD1B"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kern w:val="0"/>
          <w:lang w:eastAsia="pt-BR" w:bidi="ar-SA"/>
        </w:rPr>
        <w:t>2.6.2.</w:t>
      </w:r>
      <w:r>
        <w:rPr>
          <w:rFonts w:eastAsia="Times New Roman" w:cs="Times New Roman"/>
          <w:kern w:val="0"/>
          <w:lang w:eastAsia="pt-BR" w:bidi="ar-SA"/>
        </w:rPr>
        <w:t xml:space="preserve"> A formação de consórcio por MEs e EPPs </w:t>
      </w:r>
      <w:r>
        <w:rPr>
          <w:rFonts w:eastAsia="Times New Roman" w:cs="Times New Roman"/>
          <w:bCs/>
          <w:kern w:val="0"/>
          <w:lang w:eastAsia="pt-BR" w:bidi="ar-SA"/>
        </w:rPr>
        <w:t>não descaracteriza o enquadramento das participantes no porte exigido</w:t>
      </w:r>
      <w:r>
        <w:rPr>
          <w:rFonts w:eastAsia="Times New Roman" w:cs="Times New Roman"/>
          <w:kern w:val="0"/>
          <w:lang w:eastAsia="pt-BR" w:bidi="ar-SA"/>
        </w:rPr>
        <w:t xml:space="preserve"> e representa um instrumento legítimo para que pequenos negócios possam disputar contratações públicas de forma mais estruturada e cooperativa, </w:t>
      </w:r>
      <w:r>
        <w:rPr>
          <w:rFonts w:eastAsia="Times New Roman" w:cs="Times New Roman"/>
          <w:bCs/>
          <w:kern w:val="0"/>
          <w:lang w:eastAsia="pt-BR" w:bidi="ar-SA"/>
        </w:rPr>
        <w:t xml:space="preserve">sem </w:t>
      </w:r>
      <w:r>
        <w:rPr>
          <w:rFonts w:eastAsia="Times New Roman" w:cs="Times New Roman"/>
          <w:bCs/>
          <w:kern w:val="0"/>
          <w:lang w:eastAsia="pt-BR" w:bidi="ar-SA"/>
        </w:rPr>
        <w:lastRenderedPageBreak/>
        <w:t>prejuízo da observância dos requisitos de habilitação e da responsabilidade solidária prevista em lei</w:t>
      </w:r>
      <w:r>
        <w:rPr>
          <w:rFonts w:eastAsia="Times New Roman" w:cs="Times New Roman"/>
          <w:kern w:val="0"/>
          <w:lang w:eastAsia="pt-BR" w:bidi="ar-SA"/>
        </w:rPr>
        <w:t>.</w:t>
      </w:r>
    </w:p>
    <w:p w14:paraId="5C70962F"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b/>
        </w:rPr>
        <w:t xml:space="preserve">3. DOS REQUISITOS DO FORNECEDOR </w:t>
      </w:r>
    </w:p>
    <w:p w14:paraId="663E7DCF"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b/>
          <w:bCs/>
          <w:lang w:eastAsia="pt-BR"/>
        </w:rPr>
        <w:t xml:space="preserve">3.1. </w:t>
      </w:r>
      <w:r>
        <w:rPr>
          <w:rFonts w:eastAsia="Times New Roman"/>
          <w:bCs/>
          <w:lang w:eastAsia="pt-BR"/>
        </w:rPr>
        <w:t>A habilitação das licitantes será verificada por meio do SICAF, Nível I ao VI do Cadastro de Pessoa Jurídica, e da documentação especificada neste edital.</w:t>
      </w:r>
    </w:p>
    <w:p w14:paraId="066D6E41" w14:textId="77777777" w:rsidR="00FD7E43" w:rsidRDefault="00FD7E43" w:rsidP="00FD7E43">
      <w:pPr>
        <w:widowControl/>
        <w:suppressAutoHyphens w:val="0"/>
        <w:spacing w:before="240" w:after="240"/>
        <w:jc w:val="both"/>
        <w:rPr>
          <w:rFonts w:eastAsia="Times New Roman"/>
          <w:bCs/>
          <w:lang w:eastAsia="pt-BR"/>
        </w:rPr>
      </w:pPr>
      <w:r>
        <w:rPr>
          <w:rFonts w:eastAsia="Times New Roman"/>
          <w:b/>
          <w:bCs/>
          <w:lang w:eastAsia="pt-BR"/>
        </w:rPr>
        <w:t xml:space="preserve">3.1.1. </w:t>
      </w:r>
      <w:r>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2F2B775A" w14:textId="77777777" w:rsidR="00FD7E43" w:rsidRDefault="00FD7E43" w:rsidP="00FD7E43">
      <w:pPr>
        <w:widowControl/>
        <w:suppressAutoHyphens w:val="0"/>
        <w:spacing w:before="240" w:after="240"/>
        <w:jc w:val="both"/>
        <w:rPr>
          <w:rFonts w:eastAsia="Times New Roman"/>
          <w:b/>
          <w:bCs/>
          <w:lang w:eastAsia="pt-BR"/>
        </w:rPr>
      </w:pPr>
      <w:r>
        <w:rPr>
          <w:rFonts w:eastAsia="Times New Roman"/>
          <w:b/>
          <w:bCs/>
          <w:lang w:eastAsia="pt-BR"/>
        </w:rPr>
        <w:t xml:space="preserve">3.2. </w:t>
      </w:r>
      <w:r>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318E72F7" w14:textId="77777777" w:rsidR="00FD7E43" w:rsidRDefault="00FD7E43" w:rsidP="00FD7E43">
      <w:pPr>
        <w:spacing w:before="240" w:after="240"/>
        <w:jc w:val="both"/>
      </w:pPr>
      <w:r>
        <w:rPr>
          <w:rFonts w:eastAsia="Times New Roman"/>
          <w:b/>
          <w:bCs/>
          <w:lang w:eastAsia="pt-BR"/>
        </w:rPr>
        <w:t xml:space="preserve">3.3. </w:t>
      </w:r>
      <w:r>
        <w:t xml:space="preserve">Será exigido da licitante mais bem classificada à </w:t>
      </w:r>
      <w:r>
        <w:rPr>
          <w:b/>
        </w:rPr>
        <w:t>habilitação jurídica</w:t>
      </w:r>
      <w:r>
        <w:t xml:space="preserve"> e à </w:t>
      </w:r>
      <w:r>
        <w:rPr>
          <w:b/>
        </w:rPr>
        <w:t>regularidade fiscal</w:t>
      </w:r>
      <w:r>
        <w:t>,</w:t>
      </w:r>
      <w:r>
        <w:rPr>
          <w:b/>
        </w:rPr>
        <w:t xml:space="preserve"> social</w:t>
      </w:r>
      <w:r>
        <w:t>,</w:t>
      </w:r>
      <w:r>
        <w:rPr>
          <w:b/>
        </w:rPr>
        <w:t xml:space="preserve"> previdenciária</w:t>
      </w:r>
      <w:r>
        <w:t xml:space="preserve"> e</w:t>
      </w:r>
      <w:r>
        <w:rPr>
          <w:b/>
        </w:rPr>
        <w:t xml:space="preserve"> trabalhista</w:t>
      </w:r>
      <w:r>
        <w:t xml:space="preserve">. Caso tal documentação comprobatória não esteja disponibilizada digitalmente no SICAF deverá ser solicitada a empresa. </w:t>
      </w:r>
    </w:p>
    <w:p w14:paraId="40DD3B35" w14:textId="77777777" w:rsidR="00FD7E43" w:rsidRDefault="00FD7E43" w:rsidP="00FD7E43">
      <w:pPr>
        <w:widowControl/>
        <w:suppressAutoHyphens w:val="0"/>
        <w:spacing w:before="240" w:after="240"/>
        <w:jc w:val="both"/>
        <w:rPr>
          <w:rFonts w:eastAsia="Times New Roman"/>
          <w:bCs/>
          <w:lang w:eastAsia="pt-BR"/>
        </w:rPr>
      </w:pPr>
      <w:r>
        <w:rPr>
          <w:rFonts w:eastAsia="Times New Roman"/>
          <w:b/>
          <w:bCs/>
          <w:lang w:eastAsia="pt-BR"/>
        </w:rPr>
        <w:t xml:space="preserve">3.3.1. </w:t>
      </w:r>
      <w:r>
        <w:rPr>
          <w:rFonts w:eastAsia="Times New Roman"/>
          <w:bCs/>
          <w:lang w:eastAsia="pt-BR"/>
        </w:rPr>
        <w:t xml:space="preserve">Entende-se por </w:t>
      </w:r>
      <w:r>
        <w:rPr>
          <w:rFonts w:eastAsia="Times New Roman"/>
          <w:b/>
          <w:bCs/>
          <w:lang w:eastAsia="pt-BR"/>
        </w:rPr>
        <w:t>habilitação jurídica</w:t>
      </w:r>
      <w:r>
        <w:rPr>
          <w:rFonts w:eastAsia="Times New Roman"/>
          <w:bCs/>
          <w:lang w:eastAsia="pt-BR"/>
        </w:rPr>
        <w:t xml:space="preserve">: </w:t>
      </w:r>
    </w:p>
    <w:p w14:paraId="0235330E" w14:textId="77777777" w:rsidR="00FD7E43" w:rsidRDefault="00FD7E43" w:rsidP="00FD7E43">
      <w:pPr>
        <w:widowControl/>
        <w:suppressAutoHyphens w:val="0"/>
        <w:spacing w:before="240" w:after="240"/>
        <w:jc w:val="both"/>
      </w:pPr>
      <w:r>
        <w:rPr>
          <w:b/>
        </w:rPr>
        <w:t>3.3.1.1. Pessoa física:</w:t>
      </w:r>
      <w:r>
        <w:t xml:space="preserve"> cédula de identidade (RG) ou documento equivalente que, por força de lei, tenha validade para fins de identificação em todo o território nacional;</w:t>
      </w:r>
    </w:p>
    <w:p w14:paraId="4DF4488C" w14:textId="77777777" w:rsidR="00FD7E43" w:rsidRDefault="00FD7E43" w:rsidP="00FD7E43">
      <w:pPr>
        <w:widowControl/>
        <w:suppressAutoHyphens w:val="0"/>
        <w:spacing w:before="240" w:after="240"/>
        <w:jc w:val="both"/>
      </w:pPr>
      <w:r>
        <w:rPr>
          <w:b/>
        </w:rPr>
        <w:t>3.3.1.2. Empresário individual:</w:t>
      </w:r>
      <w:r>
        <w:t xml:space="preserve"> inscrição no Registro Público de Empresas Mercantis, a cargo da Junta Comercial da respectiva sede; </w:t>
      </w:r>
    </w:p>
    <w:p w14:paraId="2F900000" w14:textId="77777777" w:rsidR="00FD7E43" w:rsidRDefault="00FD7E43" w:rsidP="00FD7E43">
      <w:pPr>
        <w:widowControl/>
        <w:suppressAutoHyphens w:val="0"/>
        <w:spacing w:before="240" w:after="240"/>
        <w:jc w:val="both"/>
      </w:pPr>
      <w:r>
        <w:rPr>
          <w:b/>
        </w:rPr>
        <w:t>3.3.1.3. Microempreendedor Individual – MEI:</w:t>
      </w:r>
      <w:r>
        <w:t xml:space="preserve"> Certificado da Condição de Microempreendedor Individual – CCMEI, cuja aceitação ficará condicionada à verificação da autenticidade no sítio </w:t>
      </w:r>
      <w:hyperlink r:id="rId8" w:history="1">
        <w:r>
          <w:rPr>
            <w:rStyle w:val="Hyperlink"/>
            <w:color w:val="auto"/>
          </w:rPr>
          <w:t>https://www</w:t>
        </w:r>
      </w:hyperlink>
      <w:r>
        <w:t xml:space="preserve">.gov.br/empresas-e-negócios/pt-br/empreendedor; </w:t>
      </w:r>
    </w:p>
    <w:p w14:paraId="425CC203" w14:textId="77777777" w:rsidR="00FD7E43" w:rsidRDefault="00FD7E43" w:rsidP="00FD7E43">
      <w:pPr>
        <w:widowControl/>
        <w:suppressAutoHyphens w:val="0"/>
        <w:spacing w:before="240" w:after="240"/>
        <w:jc w:val="both"/>
      </w:pPr>
      <w:r>
        <w:rPr>
          <w:b/>
        </w:rPr>
        <w:t>3.3.1.4. Sociedade Empresária, Sociedade Limitada Unipessoal – SLU</w:t>
      </w:r>
      <w:r>
        <w:t xml:space="preserve"> ou</w:t>
      </w:r>
      <w:r>
        <w:rPr>
          <w:b/>
        </w:rPr>
        <w:t xml:space="preserve"> Sociedade Identificada </w:t>
      </w:r>
      <w:r>
        <w:t>como</w:t>
      </w:r>
      <w:r>
        <w:rPr>
          <w:b/>
        </w:rPr>
        <w:t xml:space="preserve">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7B8BC7E6" w14:textId="77777777" w:rsidR="00FD7E43" w:rsidRDefault="00FD7E43" w:rsidP="00FD7E43">
      <w:pPr>
        <w:widowControl/>
        <w:suppressAutoHyphens w:val="0"/>
        <w:spacing w:before="240" w:after="240"/>
        <w:jc w:val="both"/>
      </w:pPr>
      <w:r>
        <w:rPr>
          <w:b/>
        </w:rPr>
        <w:t>3.3.1.5. 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C80C874" w14:textId="77777777" w:rsidR="00FD7E43" w:rsidRDefault="00FD7E43" w:rsidP="00FD7E43">
      <w:pPr>
        <w:widowControl/>
        <w:suppressAutoHyphens w:val="0"/>
        <w:spacing w:before="240" w:after="240"/>
        <w:jc w:val="both"/>
      </w:pPr>
      <w:r>
        <w:rPr>
          <w:b/>
        </w:rPr>
        <w:t>3.3.1.6. Sociedade Simples:</w:t>
      </w:r>
      <w:r>
        <w:t xml:space="preserve"> inscrição do ato constitutivo no Registro Civil de Pessoas Jurídicas do local de sua sede, acompanhada de documento comprobatório de seus administradores;</w:t>
      </w:r>
    </w:p>
    <w:p w14:paraId="3B424C7C" w14:textId="77777777" w:rsidR="00630A76" w:rsidRDefault="00FD7E43" w:rsidP="00FD7E43">
      <w:pPr>
        <w:widowControl/>
        <w:suppressAutoHyphens w:val="0"/>
        <w:spacing w:before="240" w:after="240"/>
        <w:jc w:val="both"/>
      </w:pPr>
      <w:r>
        <w:rPr>
          <w:b/>
        </w:rPr>
        <w:t>3.3.1.7. Filial, sucursal ou Agência de Sociedade Simples ou Empresária:</w:t>
      </w:r>
      <w:r>
        <w:t xml:space="preserve"> inscrição do ato </w:t>
      </w:r>
    </w:p>
    <w:p w14:paraId="3396D465" w14:textId="1E3390AF" w:rsidR="00FD7E43" w:rsidRDefault="00FD7E43" w:rsidP="00FD7E43">
      <w:pPr>
        <w:widowControl/>
        <w:suppressAutoHyphens w:val="0"/>
        <w:spacing w:before="240" w:after="240"/>
        <w:jc w:val="both"/>
      </w:pPr>
      <w:r>
        <w:lastRenderedPageBreak/>
        <w:t>constitutivo da filial, sucursal ou agência da sociedade simples ou empresária, respectivamente, no Registro Civil das Pessoas Jurídicas ou no Registro Público de Empresas Mercantis onde opera, com averbação no Registro onde tem sede a matriz</w:t>
      </w:r>
    </w:p>
    <w:p w14:paraId="3C5F00C1" w14:textId="77777777" w:rsidR="00FD7E43" w:rsidRDefault="00FD7E43" w:rsidP="00FD7E43">
      <w:pPr>
        <w:widowControl/>
        <w:suppressAutoHyphens w:val="0"/>
        <w:spacing w:before="240" w:after="240"/>
        <w:jc w:val="both"/>
      </w:pPr>
      <w:r>
        <w:rPr>
          <w:b/>
        </w:rPr>
        <w:t>3.3.1.8. Sociedade Cooperativa:</w:t>
      </w:r>
      <w: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3ACD2B1" w14:textId="77777777" w:rsidR="00FD7E43" w:rsidRDefault="00FD7E43" w:rsidP="00FD7E43">
      <w:pPr>
        <w:widowControl/>
        <w:suppressAutoHyphens w:val="0"/>
        <w:spacing w:before="240" w:after="240"/>
        <w:jc w:val="both"/>
      </w:pPr>
      <w:r>
        <w:rPr>
          <w:b/>
        </w:rPr>
        <w:t>3.3.1.9. Agricultor familiar:</w:t>
      </w:r>
      <w:r>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381B9D54" w14:textId="77777777" w:rsidR="00FD7E43" w:rsidRDefault="00FD7E43" w:rsidP="00FD7E43">
      <w:pPr>
        <w:widowControl/>
        <w:suppressAutoHyphens w:val="0"/>
        <w:spacing w:before="240" w:after="240"/>
        <w:jc w:val="both"/>
      </w:pPr>
      <w:r>
        <w:rPr>
          <w:b/>
        </w:rPr>
        <w:t>3.3.1.10. Produtor Rural:</w:t>
      </w:r>
      <w:r>
        <w:t xml:space="preserve"> matrícula no Cadastro Específico do INSS – CEI, que comprove a qualificação como produtor rural pessoa física, nos termos da Instrução Normativa RFB n. 971, de 13 de novembro de 2009 (arts. 17 a 19 e 165).</w:t>
      </w:r>
    </w:p>
    <w:p w14:paraId="166F6EDE" w14:textId="77777777" w:rsidR="00FD7E43" w:rsidRDefault="00FD7E43" w:rsidP="00FD7E43">
      <w:pPr>
        <w:widowControl/>
        <w:suppressAutoHyphens w:val="0"/>
        <w:spacing w:before="240" w:after="240"/>
        <w:jc w:val="both"/>
      </w:pPr>
      <w:r>
        <w:rPr>
          <w:b/>
        </w:rPr>
        <w:t xml:space="preserve">3.3.1.11. </w:t>
      </w:r>
      <w:r>
        <w:t>Os documentos apresentados deverão estar acompanhados de todas as alterações ou da consolidação respectiva.</w:t>
      </w:r>
    </w:p>
    <w:p w14:paraId="4BFCFBD6" w14:textId="77777777" w:rsidR="00FD7E43" w:rsidRDefault="00FD7E43" w:rsidP="00FD7E43">
      <w:pPr>
        <w:widowControl/>
        <w:suppressAutoHyphens w:val="0"/>
        <w:spacing w:before="240" w:after="240"/>
        <w:jc w:val="both"/>
        <w:rPr>
          <w:rFonts w:eastAsia="Times New Roman"/>
          <w:bCs/>
          <w:lang w:eastAsia="pt-BR"/>
        </w:rPr>
      </w:pPr>
      <w:r>
        <w:rPr>
          <w:rFonts w:eastAsia="Times New Roman"/>
          <w:b/>
          <w:bCs/>
          <w:lang w:eastAsia="pt-BR"/>
        </w:rPr>
        <w:t xml:space="preserve">3.3.2. </w:t>
      </w:r>
      <w:r>
        <w:rPr>
          <w:rFonts w:eastAsia="Times New Roman"/>
          <w:bCs/>
          <w:lang w:eastAsia="pt-BR"/>
        </w:rPr>
        <w:t xml:space="preserve">Entende-se por </w:t>
      </w:r>
      <w:r>
        <w:rPr>
          <w:rFonts w:eastAsia="Times New Roman"/>
          <w:b/>
          <w:bCs/>
          <w:lang w:eastAsia="pt-BR"/>
        </w:rPr>
        <w:t>regularidade fiscal, social, previdenciária e trabalhista</w:t>
      </w:r>
      <w:r>
        <w:rPr>
          <w:rFonts w:eastAsia="Times New Roman"/>
          <w:bCs/>
          <w:lang w:eastAsia="pt-BR"/>
        </w:rPr>
        <w:t xml:space="preserve">: </w:t>
      </w:r>
    </w:p>
    <w:p w14:paraId="43561BA1" w14:textId="77777777" w:rsidR="00FD7E43" w:rsidRDefault="00FD7E43" w:rsidP="00FD7E43">
      <w:pPr>
        <w:widowControl/>
        <w:suppressAutoHyphens w:val="0"/>
        <w:spacing w:before="240" w:after="240"/>
        <w:jc w:val="both"/>
        <w:rPr>
          <w:rFonts w:eastAsia="Times New Roman"/>
          <w:bCs/>
          <w:lang w:eastAsia="pt-BR"/>
        </w:rPr>
      </w:pPr>
      <w:r>
        <w:rPr>
          <w:rFonts w:eastAsia="Times New Roman"/>
          <w:b/>
          <w:bCs/>
          <w:lang w:eastAsia="pt-BR"/>
        </w:rPr>
        <w:t>3.3.2.1.</w:t>
      </w:r>
      <w:r>
        <w:rPr>
          <w:rFonts w:eastAsia="Times New Roman"/>
          <w:bCs/>
          <w:lang w:eastAsia="pt-BR"/>
        </w:rPr>
        <w:t xml:space="preserve"> Prova de inscrição no Cadastro Nacional de Pessoas Jurídicas ou no Cadastro de Pessoas Físicas, conforme o caso.</w:t>
      </w:r>
    </w:p>
    <w:p w14:paraId="596ED5FD" w14:textId="77777777" w:rsidR="00FD7E43" w:rsidRDefault="00FD7E43" w:rsidP="00FD7E43">
      <w:pPr>
        <w:widowControl/>
        <w:suppressAutoHyphens w:val="0"/>
        <w:spacing w:before="240" w:after="240"/>
        <w:jc w:val="both"/>
        <w:rPr>
          <w:rFonts w:eastAsia="Times New Roman"/>
          <w:bCs/>
          <w:lang w:eastAsia="pt-BR"/>
        </w:rPr>
      </w:pPr>
      <w:r>
        <w:rPr>
          <w:rFonts w:eastAsia="Times New Roman"/>
          <w:b/>
          <w:bCs/>
          <w:lang w:eastAsia="pt-BR"/>
        </w:rPr>
        <w:t>3.3.2.2.</w:t>
      </w:r>
      <w:r>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C143756" w14:textId="77777777" w:rsidR="00FD7E43" w:rsidRDefault="00FD7E43" w:rsidP="00FD7E43">
      <w:pPr>
        <w:widowControl/>
        <w:suppressAutoHyphens w:val="0"/>
        <w:spacing w:before="240" w:after="240"/>
        <w:jc w:val="both"/>
        <w:rPr>
          <w:rFonts w:eastAsia="Times New Roman"/>
          <w:bCs/>
          <w:lang w:eastAsia="pt-BR"/>
        </w:rPr>
      </w:pPr>
      <w:r>
        <w:rPr>
          <w:rFonts w:eastAsia="Times New Roman"/>
          <w:b/>
          <w:bCs/>
          <w:lang w:eastAsia="pt-BR"/>
        </w:rPr>
        <w:t>3.3.2.3.</w:t>
      </w:r>
      <w:r>
        <w:rPr>
          <w:rFonts w:eastAsia="Times New Roman"/>
          <w:bCs/>
          <w:lang w:eastAsia="pt-BR"/>
        </w:rPr>
        <w:t xml:space="preserve"> Prova de regularidade com o Fundo de Garantia do Tempo de Serviço (FGTS);</w:t>
      </w:r>
    </w:p>
    <w:p w14:paraId="7E9B8B58" w14:textId="77777777" w:rsidR="00FD7E43" w:rsidRDefault="00FD7E43" w:rsidP="00FD7E43">
      <w:pPr>
        <w:widowControl/>
        <w:suppressAutoHyphens w:val="0"/>
        <w:spacing w:before="240" w:after="240"/>
        <w:jc w:val="both"/>
        <w:rPr>
          <w:rFonts w:eastAsia="Times New Roman"/>
          <w:bCs/>
          <w:lang w:eastAsia="pt-BR"/>
        </w:rPr>
      </w:pPr>
      <w:r>
        <w:rPr>
          <w:rFonts w:eastAsia="Times New Roman"/>
          <w:b/>
          <w:bCs/>
          <w:lang w:eastAsia="pt-BR"/>
        </w:rPr>
        <w:t>3.3.2.4.</w:t>
      </w:r>
      <w:r>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03DBC82" w14:textId="77777777" w:rsidR="00FD7E43" w:rsidRDefault="00FD7E43" w:rsidP="00FD7E43">
      <w:pPr>
        <w:widowControl/>
        <w:suppressAutoHyphens w:val="0"/>
        <w:spacing w:before="240" w:after="240"/>
        <w:jc w:val="both"/>
        <w:rPr>
          <w:rFonts w:eastAsia="Times New Roman"/>
          <w:bCs/>
          <w:lang w:eastAsia="pt-BR"/>
        </w:rPr>
      </w:pPr>
      <w:r>
        <w:rPr>
          <w:rFonts w:eastAsia="Times New Roman"/>
          <w:b/>
          <w:bCs/>
          <w:lang w:eastAsia="pt-BR"/>
        </w:rPr>
        <w:t>3.3.2.5.</w:t>
      </w:r>
      <w:r>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4B75A5B6" w14:textId="77777777" w:rsidR="00FD7E43" w:rsidRDefault="00FD7E43" w:rsidP="00FD7E43">
      <w:pPr>
        <w:widowControl/>
        <w:suppressAutoHyphens w:val="0"/>
        <w:spacing w:before="240" w:after="240"/>
        <w:jc w:val="both"/>
        <w:rPr>
          <w:rFonts w:eastAsia="Times New Roman"/>
          <w:bCs/>
          <w:lang w:eastAsia="pt-BR"/>
        </w:rPr>
      </w:pPr>
      <w:r>
        <w:rPr>
          <w:rFonts w:eastAsia="Times New Roman"/>
          <w:b/>
          <w:bCs/>
          <w:lang w:eastAsia="pt-BR"/>
        </w:rPr>
        <w:t>3.3.2.6.</w:t>
      </w:r>
      <w:r>
        <w:rPr>
          <w:rFonts w:eastAsia="Times New Roman"/>
          <w:bCs/>
          <w:lang w:eastAsia="pt-BR"/>
        </w:rPr>
        <w:t xml:space="preserve"> Prova de regularidade com a Fazenda Estadual, Municipal ou, se for o caso, distrital do domicílio ou sede do fornecedor, relativa à atividade em cujo exercício contrata ou concorre.</w:t>
      </w:r>
    </w:p>
    <w:p w14:paraId="7B6312D3" w14:textId="77777777" w:rsidR="00FD7E43" w:rsidRDefault="00FD7E43" w:rsidP="00FD7E43">
      <w:pPr>
        <w:widowControl/>
        <w:suppressAutoHyphens w:val="0"/>
        <w:spacing w:before="240" w:after="240"/>
        <w:jc w:val="both"/>
        <w:rPr>
          <w:rFonts w:eastAsia="Times New Roman"/>
          <w:bCs/>
          <w:lang w:eastAsia="pt-BR"/>
        </w:rPr>
      </w:pPr>
      <w:r>
        <w:rPr>
          <w:rFonts w:eastAsia="Times New Roman"/>
          <w:b/>
          <w:bCs/>
          <w:lang w:eastAsia="pt-BR"/>
        </w:rPr>
        <w:t>3.3.2.7.</w:t>
      </w:r>
      <w:r>
        <w:rPr>
          <w:rFonts w:eastAsia="Times New Roman"/>
          <w:bCs/>
          <w:lang w:eastAsia="pt-BR"/>
        </w:rPr>
        <w:t xml:space="preserve"> Caso o fornecedor seja considerado isento dos tributos Estadual e/ou Municipal relacionados ao objeto contratual, deverá comprovar tal condição mediante a apresentação de </w:t>
      </w:r>
      <w:r>
        <w:rPr>
          <w:rFonts w:eastAsia="Times New Roman"/>
          <w:bCs/>
          <w:lang w:eastAsia="pt-BR"/>
        </w:rPr>
        <w:lastRenderedPageBreak/>
        <w:t xml:space="preserve">declaração da Fazenda respectiva do seu domicílio ou sede, ou outra equivalente, na forma da Lei. </w:t>
      </w:r>
    </w:p>
    <w:p w14:paraId="0ECD1595" w14:textId="77777777" w:rsidR="00FD7E43" w:rsidRDefault="00FD7E43" w:rsidP="00FD7E43">
      <w:pPr>
        <w:widowControl/>
        <w:suppressAutoHyphens w:val="0"/>
        <w:spacing w:before="240" w:after="240"/>
        <w:jc w:val="both"/>
        <w:rPr>
          <w:rFonts w:eastAsia="Times New Roman"/>
          <w:bCs/>
          <w:lang w:eastAsia="pt-BR"/>
        </w:rPr>
      </w:pPr>
      <w:r>
        <w:rPr>
          <w:b/>
        </w:rPr>
        <w:t>4. DA FORMALIZAÇÃO E PRAZO DE VIGÊNCIA</w:t>
      </w:r>
    </w:p>
    <w:p w14:paraId="6CC1AD53" w14:textId="77777777" w:rsidR="00FD7E43" w:rsidRDefault="00FD7E43" w:rsidP="00FD7E43">
      <w:pPr>
        <w:pStyle w:val="Rodap"/>
        <w:spacing w:before="240" w:after="240"/>
        <w:ind w:right="-29"/>
        <w:jc w:val="both"/>
        <w:rPr>
          <w:b/>
          <w:bCs/>
          <w:szCs w:val="24"/>
        </w:rPr>
      </w:pPr>
      <w:bookmarkStart w:id="10" w:name="_Hlk158974721"/>
      <w:r>
        <w:rPr>
          <w:b/>
          <w:bCs/>
          <w:szCs w:val="24"/>
        </w:rPr>
        <w:t xml:space="preserve">4.1. </w:t>
      </w:r>
      <w:r>
        <w:rPr>
          <w:bCs/>
          <w:szCs w:val="24"/>
        </w:rPr>
        <w:t>O licitante vencedor do certame, após a homologação do processo, será convocado para assinar o termo contratual.</w:t>
      </w:r>
    </w:p>
    <w:p w14:paraId="5D232BD5" w14:textId="77777777" w:rsidR="00FD7E43" w:rsidRDefault="00FD7E43" w:rsidP="00FD7E43">
      <w:pPr>
        <w:pStyle w:val="Rodap"/>
        <w:spacing w:before="240" w:after="240"/>
        <w:ind w:right="-29"/>
        <w:jc w:val="both"/>
        <w:rPr>
          <w:bCs/>
          <w:szCs w:val="24"/>
        </w:rPr>
      </w:pPr>
      <w:r>
        <w:rPr>
          <w:b/>
          <w:bCs/>
          <w:szCs w:val="24"/>
        </w:rPr>
        <w:t>4.2.</w:t>
      </w:r>
      <w:r>
        <w:rPr>
          <w:bCs/>
          <w:szCs w:val="24"/>
        </w:rPr>
        <w:t xml:space="preserve"> O contrato será assinado pela autoridade superior do órgão Contratante ou, por delegação, por seu substituto legal, e pelo representante legal da empresa vencedora.</w:t>
      </w:r>
    </w:p>
    <w:p w14:paraId="29556CC3" w14:textId="77777777" w:rsidR="00FD7E43" w:rsidRDefault="00FD7E43" w:rsidP="00FD7E43">
      <w:pPr>
        <w:pStyle w:val="Rodap"/>
        <w:spacing w:before="240" w:after="240"/>
        <w:ind w:right="-29"/>
        <w:jc w:val="both"/>
        <w:rPr>
          <w:bCs/>
          <w:szCs w:val="24"/>
        </w:rPr>
      </w:pPr>
      <w:r>
        <w:rPr>
          <w:b/>
          <w:bCs/>
          <w:szCs w:val="24"/>
        </w:rPr>
        <w:t>4.3.</w:t>
      </w:r>
      <w:r>
        <w:rPr>
          <w:bCs/>
          <w:szCs w:val="24"/>
        </w:rPr>
        <w:t xml:space="preserve"> Os preços registrados no contrato serão aqueles ofertados na proposta de preço do licitante vencedor.</w:t>
      </w:r>
    </w:p>
    <w:p w14:paraId="4D3A3B46" w14:textId="77777777" w:rsidR="00FD7E43" w:rsidRDefault="00FD7E43" w:rsidP="00FD7E43">
      <w:pPr>
        <w:pStyle w:val="Rodap"/>
        <w:spacing w:before="240" w:after="240"/>
        <w:ind w:right="-29"/>
        <w:jc w:val="both"/>
        <w:rPr>
          <w:bCs/>
          <w:szCs w:val="24"/>
        </w:rPr>
      </w:pPr>
      <w:bookmarkStart w:id="11" w:name="_Hlk219465620"/>
      <w:r>
        <w:rPr>
          <w:b/>
          <w:bCs/>
          <w:szCs w:val="24"/>
        </w:rPr>
        <w:t>4.4.</w:t>
      </w:r>
      <w:r>
        <w:rPr>
          <w:bCs/>
          <w:szCs w:val="24"/>
        </w:rPr>
        <w:t xml:space="preserve"> O prazo de vigência da contratação será de </w:t>
      </w:r>
      <w:r>
        <w:rPr>
          <w:b/>
          <w:bCs/>
          <w:szCs w:val="24"/>
        </w:rPr>
        <w:t xml:space="preserve">06 (seis) meses </w:t>
      </w:r>
      <w:r>
        <w:rPr>
          <w:bCs/>
          <w:szCs w:val="24"/>
        </w:rPr>
        <w:t xml:space="preserve">a contar da data da assinatura do contrato, na forma do artigo 105 da Lei n° 14.133/2021. </w:t>
      </w:r>
    </w:p>
    <w:bookmarkEnd w:id="11"/>
    <w:p w14:paraId="4E00BC61" w14:textId="77777777" w:rsidR="00FD7E43" w:rsidRDefault="00FD7E43" w:rsidP="00FD7E43">
      <w:pPr>
        <w:pStyle w:val="Rodap"/>
        <w:spacing w:before="240" w:after="240"/>
        <w:ind w:right="-29"/>
        <w:jc w:val="both"/>
        <w:rPr>
          <w:bCs/>
          <w:szCs w:val="24"/>
          <w:highlight w:val="yellow"/>
        </w:rPr>
      </w:pPr>
      <w:r>
        <w:rPr>
          <w:b/>
          <w:szCs w:val="24"/>
        </w:rPr>
        <w:t>5. DO MODELO DE GESTÃO DO CONTRATO</w:t>
      </w:r>
    </w:p>
    <w:p w14:paraId="0D47A7D0" w14:textId="77777777" w:rsidR="00FD7E43" w:rsidRDefault="00FD7E43" w:rsidP="00FD7E43">
      <w:pPr>
        <w:spacing w:before="240" w:after="240"/>
        <w:jc w:val="both"/>
        <w:rPr>
          <w:bCs/>
          <w:iCs/>
        </w:rPr>
      </w:pPr>
      <w:bookmarkStart w:id="12" w:name="_Hlk159593250"/>
      <w:bookmarkStart w:id="13" w:name="_Hlk205536714"/>
      <w:bookmarkStart w:id="14" w:name="_Hlk158974941"/>
      <w:bookmarkEnd w:id="10"/>
      <w:r>
        <w:rPr>
          <w:b/>
          <w:bCs/>
          <w:iCs/>
        </w:rPr>
        <w:t xml:space="preserve">5.1. </w:t>
      </w:r>
      <w:r>
        <w:rPr>
          <w:bCs/>
          <w:iCs/>
        </w:rPr>
        <w:t>O contrato deverá ser executado fielmente pelas partes, de acordo com as cláusulas avençadas e as normas da Lei nº 14.133, de 2021, e cada parte responderá pelas consequências de sua inexecução total ou parcial.</w:t>
      </w:r>
    </w:p>
    <w:p w14:paraId="10FD907C" w14:textId="77777777" w:rsidR="00FD7E43" w:rsidRDefault="00FD7E43" w:rsidP="00FD7E43">
      <w:pPr>
        <w:spacing w:before="240" w:after="240"/>
        <w:jc w:val="both"/>
        <w:rPr>
          <w:bCs/>
          <w:iCs/>
        </w:rPr>
      </w:pPr>
      <w:r>
        <w:rPr>
          <w:b/>
          <w:bCs/>
          <w:iCs/>
        </w:rPr>
        <w:t>5.2.</w:t>
      </w:r>
      <w:r>
        <w:rPr>
          <w:bCs/>
          <w:iCs/>
        </w:rPr>
        <w:t xml:space="preserve"> Em caso de impedimento, ordem de paralisação ou suspensão do contrato, o cronograma de execução será prorrogado automaticamente pelo tempo correspondente, anotadas tais circunstâncias mediante simples apostila.</w:t>
      </w:r>
    </w:p>
    <w:p w14:paraId="6A9CA82E" w14:textId="77777777" w:rsidR="00FD7E43" w:rsidRDefault="00FD7E43" w:rsidP="00FD7E43">
      <w:pPr>
        <w:spacing w:before="240" w:after="240"/>
        <w:jc w:val="both"/>
        <w:rPr>
          <w:bCs/>
          <w:iCs/>
        </w:rPr>
      </w:pPr>
      <w:r>
        <w:rPr>
          <w:b/>
          <w:bCs/>
          <w:iCs/>
        </w:rPr>
        <w:t>5.3.</w:t>
      </w:r>
      <w:r>
        <w:rPr>
          <w:bCs/>
          <w:iCs/>
        </w:rPr>
        <w:t xml:space="preserve"> As comunicações entre o órgão ou entidade e a contratada devem ser realizadas por escrito sempre que o ato exigir tal formalidade, admitindo-se o uso de mensagem eletrônica para esse fim.</w:t>
      </w:r>
    </w:p>
    <w:p w14:paraId="16ECE353" w14:textId="77777777" w:rsidR="00FD7E43" w:rsidRDefault="00FD7E43" w:rsidP="00FD7E43">
      <w:pPr>
        <w:spacing w:before="240" w:after="240"/>
        <w:jc w:val="both"/>
        <w:rPr>
          <w:bCs/>
          <w:iCs/>
        </w:rPr>
      </w:pPr>
      <w:r>
        <w:rPr>
          <w:b/>
          <w:bCs/>
          <w:iCs/>
        </w:rPr>
        <w:t>5.4.</w:t>
      </w:r>
      <w:r>
        <w:rPr>
          <w:bCs/>
          <w:iCs/>
        </w:rPr>
        <w:t xml:space="preserve"> O órgão ou entidade poderá convocar representante da empresa para adoção de providências que devam ser cumpridas de imediato.</w:t>
      </w:r>
    </w:p>
    <w:p w14:paraId="18D9AF3C" w14:textId="77777777" w:rsidR="00FD7E43" w:rsidRDefault="00FD7E43" w:rsidP="00FD7E43">
      <w:pPr>
        <w:spacing w:before="240" w:after="240"/>
        <w:jc w:val="both"/>
        <w:rPr>
          <w:bCs/>
          <w:iCs/>
        </w:rPr>
      </w:pPr>
      <w:r>
        <w:rPr>
          <w:b/>
          <w:bCs/>
          <w:iCs/>
        </w:rPr>
        <w:t xml:space="preserve">5.5. </w:t>
      </w:r>
      <w:r>
        <w:rPr>
          <w:bCs/>
          <w:iCs/>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2246098" w14:textId="77777777" w:rsidR="00FD7E43" w:rsidRDefault="00FD7E43" w:rsidP="00FD7E43">
      <w:pPr>
        <w:spacing w:before="240" w:after="240"/>
        <w:jc w:val="both"/>
        <w:rPr>
          <w:b/>
          <w:bCs/>
          <w:iCs/>
        </w:rPr>
      </w:pPr>
      <w:r>
        <w:rPr>
          <w:b/>
          <w:bCs/>
          <w:iCs/>
        </w:rPr>
        <w:t xml:space="preserve">5.6. Indicação do preposto: </w:t>
      </w:r>
    </w:p>
    <w:p w14:paraId="789A9237" w14:textId="77777777" w:rsidR="00FD7E43" w:rsidRDefault="00FD7E43" w:rsidP="00FD7E43">
      <w:pPr>
        <w:spacing w:before="240" w:after="240"/>
        <w:jc w:val="both"/>
        <w:rPr>
          <w:b/>
          <w:bCs/>
          <w:iCs/>
        </w:rPr>
      </w:pPr>
      <w:r>
        <w:rPr>
          <w:b/>
          <w:bCs/>
          <w:iCs/>
        </w:rPr>
        <w:t xml:space="preserve">5.6.1. </w:t>
      </w:r>
      <w:r>
        <w:rPr>
          <w:bCs/>
          <w:iCs/>
        </w:rPr>
        <w:t>A Contratada designará formalmente o preposto da empresa, antes do início da entrega dos objetos, indicando no instrumento os poderes e deveres em relação à execução do objeto contratado.</w:t>
      </w:r>
    </w:p>
    <w:bookmarkEnd w:id="12"/>
    <w:p w14:paraId="5CE83081" w14:textId="77777777" w:rsidR="00FD7E43" w:rsidRDefault="00FD7E43" w:rsidP="00FD7E43">
      <w:pPr>
        <w:pStyle w:val="Rodap"/>
        <w:spacing w:before="240" w:after="240"/>
        <w:ind w:right="-29"/>
        <w:rPr>
          <w:b/>
          <w:szCs w:val="24"/>
        </w:rPr>
      </w:pPr>
      <w:r>
        <w:rPr>
          <w:b/>
          <w:szCs w:val="24"/>
        </w:rPr>
        <w:t>5.7. Do controle e fiscalização da execução</w:t>
      </w:r>
    </w:p>
    <w:p w14:paraId="5299ADB0" w14:textId="77777777" w:rsidR="00FD7E43" w:rsidRDefault="00FD7E43" w:rsidP="00FD7E43">
      <w:pPr>
        <w:spacing w:before="240" w:after="240"/>
        <w:jc w:val="both"/>
      </w:pPr>
      <w:r>
        <w:rPr>
          <w:b/>
        </w:rPr>
        <w:t xml:space="preserve">5.7.1. </w:t>
      </w:r>
      <w:r>
        <w:t>Será designado os seguintes empregados públicos na condição de gestores: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2121"/>
        <w:gridCol w:w="3963"/>
      </w:tblGrid>
      <w:tr w:rsidR="00FD7E43" w14:paraId="1CC46D53" w14:textId="77777777" w:rsidTr="00FD7E43">
        <w:trPr>
          <w:trHeight w:val="300"/>
          <w:jc w:val="center"/>
        </w:trPr>
        <w:tc>
          <w:tcPr>
            <w:tcW w:w="3119"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6CA91732" w14:textId="77777777" w:rsidR="00FD7E43" w:rsidRDefault="00FD7E43">
            <w:pPr>
              <w:widowControl/>
              <w:suppressAutoHyphens w:val="0"/>
              <w:spacing w:line="256" w:lineRule="auto"/>
              <w:jc w:val="center"/>
              <w:rPr>
                <w:rFonts w:eastAsia="Times New Roman" w:cs="Times New Roman"/>
                <w:b/>
                <w:bCs/>
                <w:color w:val="000000"/>
                <w:lang w:eastAsia="pt-BR"/>
              </w:rPr>
            </w:pPr>
            <w:r>
              <w:rPr>
                <w:rFonts w:eastAsia="Times New Roman" w:cs="Times New Roman"/>
                <w:b/>
                <w:bCs/>
                <w:color w:val="000000"/>
                <w:lang w:eastAsia="pt-BR"/>
              </w:rPr>
              <w:lastRenderedPageBreak/>
              <w:t>Empregado Público</w:t>
            </w:r>
          </w:p>
        </w:tc>
        <w:tc>
          <w:tcPr>
            <w:tcW w:w="2121"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2DEBC656" w14:textId="77777777" w:rsidR="00FD7E43" w:rsidRDefault="00FD7E43">
            <w:pPr>
              <w:widowControl/>
              <w:suppressAutoHyphens w:val="0"/>
              <w:spacing w:line="256" w:lineRule="auto"/>
              <w:jc w:val="center"/>
              <w:rPr>
                <w:rFonts w:eastAsia="Times New Roman" w:cs="Times New Roman"/>
                <w:b/>
                <w:bCs/>
                <w:color w:val="000000"/>
                <w:lang w:eastAsia="pt-BR"/>
              </w:rPr>
            </w:pPr>
            <w:r>
              <w:rPr>
                <w:rFonts w:eastAsia="Times New Roman" w:cs="Times New Roman"/>
                <w:b/>
                <w:bCs/>
                <w:color w:val="000000"/>
                <w:lang w:eastAsia="pt-BR"/>
              </w:rPr>
              <w:t>Cargo</w:t>
            </w:r>
          </w:p>
        </w:tc>
        <w:tc>
          <w:tcPr>
            <w:tcW w:w="3963"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49249DBE" w14:textId="77777777" w:rsidR="00FD7E43" w:rsidRDefault="00FD7E43">
            <w:pPr>
              <w:widowControl/>
              <w:suppressAutoHyphens w:val="0"/>
              <w:spacing w:line="256" w:lineRule="auto"/>
              <w:jc w:val="center"/>
              <w:rPr>
                <w:rFonts w:eastAsia="Times New Roman" w:cs="Times New Roman"/>
                <w:b/>
                <w:bCs/>
                <w:color w:val="000000"/>
                <w:lang w:eastAsia="pt-BR"/>
              </w:rPr>
            </w:pPr>
            <w:r>
              <w:rPr>
                <w:rFonts w:eastAsia="Times New Roman" w:cs="Times New Roman"/>
                <w:b/>
                <w:bCs/>
                <w:color w:val="000000"/>
                <w:lang w:eastAsia="pt-BR"/>
              </w:rPr>
              <w:t>Unidade Demandante</w:t>
            </w:r>
          </w:p>
        </w:tc>
      </w:tr>
      <w:tr w:rsidR="00FD7E43" w14:paraId="481D3E19" w14:textId="77777777" w:rsidTr="00FD7E43">
        <w:trPr>
          <w:trHeight w:val="300"/>
          <w:jc w:val="center"/>
        </w:trPr>
        <w:tc>
          <w:tcPr>
            <w:tcW w:w="3119" w:type="dxa"/>
            <w:tcBorders>
              <w:top w:val="single" w:sz="4" w:space="0" w:color="auto"/>
              <w:left w:val="single" w:sz="4" w:space="0" w:color="auto"/>
              <w:bottom w:val="single" w:sz="4" w:space="0" w:color="auto"/>
              <w:right w:val="single" w:sz="4" w:space="0" w:color="auto"/>
            </w:tcBorders>
            <w:noWrap/>
            <w:vAlign w:val="center"/>
            <w:hideMark/>
          </w:tcPr>
          <w:p w14:paraId="36A2C0D3" w14:textId="77777777" w:rsidR="00FD7E43" w:rsidRDefault="00FD7E43">
            <w:pPr>
              <w:widowControl/>
              <w:suppressAutoHyphens w:val="0"/>
              <w:spacing w:line="256" w:lineRule="auto"/>
              <w:jc w:val="center"/>
              <w:rPr>
                <w:rFonts w:eastAsia="Times New Roman" w:cs="Times New Roman"/>
                <w:color w:val="000000"/>
                <w:lang w:eastAsia="pt-BR"/>
              </w:rPr>
            </w:pPr>
            <w:r>
              <w:rPr>
                <w:rFonts w:eastAsia="Times New Roman" w:cs="Times New Roman"/>
                <w:color w:val="000000"/>
                <w:lang w:eastAsia="pt-BR"/>
              </w:rPr>
              <w:t>Damião Maroto Gomes Junior</w:t>
            </w:r>
          </w:p>
        </w:tc>
        <w:tc>
          <w:tcPr>
            <w:tcW w:w="2121" w:type="dxa"/>
            <w:tcBorders>
              <w:top w:val="single" w:sz="4" w:space="0" w:color="auto"/>
              <w:left w:val="single" w:sz="4" w:space="0" w:color="auto"/>
              <w:bottom w:val="single" w:sz="4" w:space="0" w:color="auto"/>
              <w:right w:val="single" w:sz="4" w:space="0" w:color="auto"/>
            </w:tcBorders>
            <w:noWrap/>
            <w:vAlign w:val="center"/>
            <w:hideMark/>
          </w:tcPr>
          <w:p w14:paraId="1CCC36EC" w14:textId="77777777" w:rsidR="00FD7E43" w:rsidRDefault="00FD7E43">
            <w:pPr>
              <w:widowControl/>
              <w:suppressAutoHyphens w:val="0"/>
              <w:spacing w:line="256" w:lineRule="auto"/>
              <w:jc w:val="center"/>
              <w:rPr>
                <w:rFonts w:eastAsia="Times New Roman" w:cs="Times New Roman"/>
                <w:color w:val="000000"/>
                <w:lang w:eastAsia="pt-BR"/>
              </w:rPr>
            </w:pPr>
            <w:r>
              <w:rPr>
                <w:rFonts w:eastAsia="Times New Roman" w:cs="Times New Roman"/>
                <w:color w:val="000000"/>
                <w:lang w:eastAsia="pt-BR"/>
              </w:rPr>
              <w:t>Diretor(a) Geral</w:t>
            </w:r>
          </w:p>
        </w:tc>
        <w:tc>
          <w:tcPr>
            <w:tcW w:w="3963" w:type="dxa"/>
            <w:tcBorders>
              <w:top w:val="single" w:sz="4" w:space="0" w:color="auto"/>
              <w:left w:val="single" w:sz="4" w:space="0" w:color="auto"/>
              <w:bottom w:val="single" w:sz="4" w:space="0" w:color="auto"/>
              <w:right w:val="single" w:sz="4" w:space="0" w:color="auto"/>
            </w:tcBorders>
            <w:noWrap/>
            <w:vAlign w:val="center"/>
            <w:hideMark/>
          </w:tcPr>
          <w:p w14:paraId="6163AE29" w14:textId="77777777" w:rsidR="00FD7E43" w:rsidRDefault="00FD7E43">
            <w:pPr>
              <w:widowControl/>
              <w:suppressAutoHyphens w:val="0"/>
              <w:spacing w:line="256" w:lineRule="auto"/>
              <w:jc w:val="center"/>
              <w:rPr>
                <w:rFonts w:eastAsia="Times New Roman" w:cs="Times New Roman"/>
                <w:color w:val="000000"/>
                <w:lang w:eastAsia="pt-BR"/>
              </w:rPr>
            </w:pPr>
            <w:r>
              <w:rPr>
                <w:rFonts w:eastAsia="Times New Roman" w:cs="Times New Roman"/>
                <w:color w:val="000000"/>
                <w:lang w:eastAsia="pt-BR"/>
              </w:rPr>
              <w:t>Centro de Especialidade Odontológicas</w:t>
            </w:r>
          </w:p>
        </w:tc>
      </w:tr>
    </w:tbl>
    <w:p w14:paraId="24E431CE" w14:textId="77777777" w:rsidR="00FD7E43" w:rsidRDefault="00FD7E43" w:rsidP="00FD7E43">
      <w:pPr>
        <w:spacing w:before="240" w:after="240"/>
        <w:jc w:val="both"/>
      </w:pPr>
      <w:r>
        <w:rPr>
          <w:b/>
        </w:rPr>
        <w:t>5.7.1.1.</w:t>
      </w:r>
      <w:r>
        <w:t xml:space="preserve"> São atribuições do gestor do contrato 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615774D0" w14:textId="77777777" w:rsidR="00FD7E43" w:rsidRDefault="00FD7E43" w:rsidP="00FD7E43">
      <w:pPr>
        <w:spacing w:before="240" w:after="240"/>
        <w:jc w:val="both"/>
      </w:pPr>
      <w:r>
        <w:rPr>
          <w:b/>
        </w:rPr>
        <w:t xml:space="preserve">5.7.2. </w:t>
      </w:r>
      <w:r>
        <w:t>São designados os seguintes empregados públicos como fiscais de contrato:</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2546"/>
        <w:gridCol w:w="3980"/>
      </w:tblGrid>
      <w:tr w:rsidR="00FD7E43" w14:paraId="4053C1EA" w14:textId="77777777" w:rsidTr="00FD7E43">
        <w:trPr>
          <w:trHeight w:val="300"/>
          <w:jc w:val="center"/>
        </w:trPr>
        <w:tc>
          <w:tcPr>
            <w:tcW w:w="2547"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73294C9D" w14:textId="77777777" w:rsidR="00FD7E43" w:rsidRDefault="00FD7E43">
            <w:pPr>
              <w:widowControl/>
              <w:suppressAutoHyphens w:val="0"/>
              <w:spacing w:line="256" w:lineRule="auto"/>
              <w:jc w:val="center"/>
              <w:rPr>
                <w:rFonts w:eastAsia="Times New Roman"/>
                <w:b/>
                <w:bCs/>
                <w:color w:val="000000"/>
                <w:lang w:eastAsia="pt-BR"/>
              </w:rPr>
            </w:pPr>
            <w:r>
              <w:rPr>
                <w:rFonts w:eastAsia="Times New Roman"/>
                <w:b/>
                <w:bCs/>
                <w:color w:val="000000"/>
                <w:lang w:eastAsia="pt-BR"/>
              </w:rPr>
              <w:t>Empregado Público</w:t>
            </w:r>
          </w:p>
        </w:tc>
        <w:tc>
          <w:tcPr>
            <w:tcW w:w="2546"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126D294F" w14:textId="77777777" w:rsidR="00FD7E43" w:rsidRDefault="00FD7E43">
            <w:pPr>
              <w:widowControl/>
              <w:suppressAutoHyphens w:val="0"/>
              <w:spacing w:line="256" w:lineRule="auto"/>
              <w:jc w:val="center"/>
              <w:rPr>
                <w:rFonts w:eastAsia="Times New Roman"/>
                <w:b/>
                <w:bCs/>
                <w:color w:val="000000"/>
                <w:lang w:eastAsia="pt-BR"/>
              </w:rPr>
            </w:pPr>
            <w:r>
              <w:rPr>
                <w:rFonts w:eastAsia="Times New Roman"/>
                <w:b/>
                <w:bCs/>
                <w:color w:val="000000"/>
                <w:lang w:eastAsia="pt-BR"/>
              </w:rPr>
              <w:t>Cargo</w:t>
            </w:r>
          </w:p>
        </w:tc>
        <w:tc>
          <w:tcPr>
            <w:tcW w:w="3980"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00D6825C" w14:textId="77777777" w:rsidR="00FD7E43" w:rsidRDefault="00FD7E43">
            <w:pPr>
              <w:widowControl/>
              <w:suppressAutoHyphens w:val="0"/>
              <w:spacing w:line="256" w:lineRule="auto"/>
              <w:jc w:val="center"/>
              <w:rPr>
                <w:rFonts w:eastAsia="Times New Roman"/>
                <w:b/>
                <w:bCs/>
                <w:color w:val="000000"/>
                <w:lang w:eastAsia="pt-BR"/>
              </w:rPr>
            </w:pPr>
            <w:r>
              <w:rPr>
                <w:rFonts w:eastAsia="Times New Roman"/>
                <w:b/>
                <w:bCs/>
                <w:color w:val="000000"/>
                <w:lang w:eastAsia="pt-BR"/>
              </w:rPr>
              <w:t>Unidade Demandante</w:t>
            </w:r>
          </w:p>
        </w:tc>
      </w:tr>
      <w:tr w:rsidR="00FD7E43" w14:paraId="69741EFC" w14:textId="77777777" w:rsidTr="00FD7E43">
        <w:trPr>
          <w:trHeight w:val="300"/>
          <w:jc w:val="center"/>
        </w:trPr>
        <w:tc>
          <w:tcPr>
            <w:tcW w:w="2547" w:type="dxa"/>
            <w:tcBorders>
              <w:top w:val="single" w:sz="4" w:space="0" w:color="auto"/>
              <w:left w:val="single" w:sz="4" w:space="0" w:color="auto"/>
              <w:bottom w:val="single" w:sz="4" w:space="0" w:color="auto"/>
              <w:right w:val="single" w:sz="4" w:space="0" w:color="auto"/>
            </w:tcBorders>
            <w:noWrap/>
            <w:vAlign w:val="center"/>
            <w:hideMark/>
          </w:tcPr>
          <w:p w14:paraId="6842F437" w14:textId="77777777" w:rsidR="00FD7E43" w:rsidRDefault="00FD7E43">
            <w:pPr>
              <w:spacing w:line="256" w:lineRule="auto"/>
              <w:jc w:val="center"/>
            </w:pPr>
            <w:r>
              <w:t>Andrea Pereira Neves</w:t>
            </w:r>
          </w:p>
        </w:tc>
        <w:tc>
          <w:tcPr>
            <w:tcW w:w="2546" w:type="dxa"/>
            <w:tcBorders>
              <w:top w:val="single" w:sz="4" w:space="0" w:color="auto"/>
              <w:left w:val="single" w:sz="4" w:space="0" w:color="auto"/>
              <w:bottom w:val="single" w:sz="4" w:space="0" w:color="auto"/>
              <w:right w:val="single" w:sz="4" w:space="0" w:color="auto"/>
            </w:tcBorders>
            <w:noWrap/>
            <w:vAlign w:val="center"/>
            <w:hideMark/>
          </w:tcPr>
          <w:p w14:paraId="6B9FCED9" w14:textId="77777777" w:rsidR="00FD7E43" w:rsidRDefault="00FD7E43">
            <w:pPr>
              <w:widowControl/>
              <w:suppressAutoHyphens w:val="0"/>
              <w:spacing w:line="256" w:lineRule="auto"/>
              <w:jc w:val="center"/>
            </w:pPr>
            <w:r>
              <w:t>Auxiliar administrativo</w:t>
            </w:r>
          </w:p>
        </w:tc>
        <w:tc>
          <w:tcPr>
            <w:tcW w:w="3980" w:type="dxa"/>
            <w:tcBorders>
              <w:top w:val="single" w:sz="4" w:space="0" w:color="auto"/>
              <w:left w:val="single" w:sz="4" w:space="0" w:color="auto"/>
              <w:bottom w:val="single" w:sz="4" w:space="0" w:color="auto"/>
              <w:right w:val="single" w:sz="4" w:space="0" w:color="auto"/>
            </w:tcBorders>
            <w:noWrap/>
            <w:vAlign w:val="bottom"/>
            <w:hideMark/>
          </w:tcPr>
          <w:p w14:paraId="6CCF581C" w14:textId="77777777" w:rsidR="00FD7E43" w:rsidRDefault="00FD7E43">
            <w:pPr>
              <w:widowControl/>
              <w:suppressAutoHyphens w:val="0"/>
              <w:spacing w:line="256" w:lineRule="auto"/>
              <w:jc w:val="center"/>
              <w:rPr>
                <w:rFonts w:eastAsia="Times New Roman"/>
                <w:color w:val="000000"/>
                <w:lang w:eastAsia="pt-BR"/>
              </w:rPr>
            </w:pPr>
            <w:r>
              <w:rPr>
                <w:rFonts w:eastAsia="Times New Roman" w:cs="Times New Roman"/>
                <w:color w:val="000000"/>
                <w:lang w:eastAsia="pt-BR"/>
              </w:rPr>
              <w:t>Centro de Especialidade Odontológicas</w:t>
            </w:r>
          </w:p>
        </w:tc>
      </w:tr>
    </w:tbl>
    <w:p w14:paraId="26D58A48" w14:textId="77777777" w:rsidR="00FD7E43" w:rsidRDefault="00FD7E43" w:rsidP="00FD7E43">
      <w:pPr>
        <w:spacing w:before="240" w:after="240"/>
        <w:jc w:val="both"/>
      </w:pPr>
      <w:r>
        <w:rPr>
          <w:b/>
        </w:rPr>
        <w:t>5.7.2.1.</w:t>
      </w:r>
      <w:r>
        <w:t xml:space="preserve"> São atribuições do fiscal do contrato acompanhar e fiscalizar a entrega dos bens, registrar todas as ocorrências relacionadas à execução e determinar as providências necessárias à regularização de falhas ou defeitos observados, conforme o disposto no Anexo IV da Resolução nº 06/2023 do CPSMC.</w:t>
      </w:r>
    </w:p>
    <w:p w14:paraId="6926B2BD" w14:textId="77777777" w:rsidR="00FD7E43" w:rsidRDefault="00FD7E43" w:rsidP="00FD7E43">
      <w:pPr>
        <w:spacing w:before="240" w:after="240"/>
        <w:jc w:val="both"/>
        <w:rPr>
          <w:b/>
        </w:rPr>
      </w:pPr>
      <w:r>
        <w:rPr>
          <w:b/>
          <w:bCs/>
          <w:iCs/>
        </w:rPr>
        <w:t>5.7.2.2.</w:t>
      </w:r>
      <w:r>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bookmarkEnd w:id="13"/>
    <w:p w14:paraId="0CA3DA8C" w14:textId="77777777" w:rsidR="00FD7E43" w:rsidRDefault="00FD7E43" w:rsidP="00FD7E43">
      <w:pPr>
        <w:spacing w:before="240" w:after="240"/>
        <w:jc w:val="both"/>
        <w:rPr>
          <w:b/>
        </w:rPr>
      </w:pPr>
      <w:r>
        <w:rPr>
          <w:b/>
          <w:bCs/>
          <w:iCs/>
        </w:rPr>
        <w:t xml:space="preserve">6. </w:t>
      </w:r>
      <w:bookmarkStart w:id="15" w:name="_Hlk157419342"/>
      <w:r>
        <w:rPr>
          <w:b/>
          <w:bCs/>
          <w:iCs/>
        </w:rPr>
        <w:t>DO PRAZO PARA INÍCIO DA EXECUÇÃO OU ENTREGA DO OBJETO</w:t>
      </w:r>
    </w:p>
    <w:p w14:paraId="0503F731" w14:textId="77777777" w:rsidR="00FD7E43" w:rsidRDefault="00FD7E43" w:rsidP="00FD7E43">
      <w:pPr>
        <w:spacing w:before="240" w:after="240"/>
        <w:jc w:val="both"/>
        <w:rPr>
          <w:rFonts w:eastAsia="Times New Roman" w:cs="Times New Roman"/>
          <w:kern w:val="0"/>
          <w:lang w:eastAsia="pt-BR" w:bidi="ar-SA"/>
        </w:rPr>
      </w:pPr>
      <w:bookmarkStart w:id="16" w:name="_Hlk222835609"/>
      <w:bookmarkStart w:id="17" w:name="_Hlk158975313"/>
      <w:bookmarkEnd w:id="14"/>
      <w:bookmarkEnd w:id="15"/>
      <w:r>
        <w:rPr>
          <w:rFonts w:eastAsia="Times New Roman" w:cs="Times New Roman"/>
          <w:b/>
          <w:bCs/>
          <w:kern w:val="0"/>
          <w:lang w:eastAsia="pt-BR" w:bidi="ar-SA"/>
        </w:rPr>
        <w:t>6.1.</w:t>
      </w:r>
      <w:r>
        <w:rPr>
          <w:rFonts w:eastAsia="Times New Roman" w:cs="Times New Roman"/>
          <w:kern w:val="0"/>
          <w:lang w:eastAsia="pt-BR" w:bidi="ar-SA"/>
        </w:rPr>
        <w:t xml:space="preserve"> O prazo de entrega será de </w:t>
      </w:r>
      <w:r>
        <w:rPr>
          <w:rFonts w:eastAsia="Times New Roman" w:cs="Times New Roman"/>
          <w:b/>
          <w:bCs/>
          <w:kern w:val="0"/>
          <w:lang w:eastAsia="pt-BR" w:bidi="ar-SA"/>
        </w:rPr>
        <w:t>15 (quinze) dias</w:t>
      </w:r>
      <w:r>
        <w:rPr>
          <w:rFonts w:eastAsia="Times New Roman" w:cs="Times New Roman"/>
          <w:kern w:val="0"/>
          <w:lang w:eastAsia="pt-BR" w:bidi="ar-SA"/>
        </w:rPr>
        <w:t>, contados a partir do recebimento da Ordem de Fornecimento ou instrumento equivalente emitido pelo Consórcio Público de Saúde da Microrregião de Crato – CPSMC, observadas as condições, rotinas e especificações estabelecidas neste Termo de Referência.</w:t>
      </w:r>
    </w:p>
    <w:p w14:paraId="042ECD79" w14:textId="77777777" w:rsidR="00FD7E43" w:rsidRDefault="00FD7E43" w:rsidP="00FD7E43">
      <w:pPr>
        <w:spacing w:before="240" w:after="240"/>
        <w:jc w:val="both"/>
        <w:rPr>
          <w:rFonts w:eastAsia="Times New Roman" w:cs="Times New Roman"/>
          <w:kern w:val="0"/>
          <w:lang w:eastAsia="pt-BR" w:bidi="ar-SA"/>
        </w:rPr>
      </w:pPr>
      <w:r>
        <w:rPr>
          <w:rFonts w:eastAsia="Times New Roman" w:cs="Times New Roman"/>
          <w:b/>
          <w:bCs/>
          <w:kern w:val="0"/>
          <w:lang w:eastAsia="pt-BR" w:bidi="ar-SA"/>
        </w:rPr>
        <w:t>6.2.</w:t>
      </w:r>
      <w:r>
        <w:rPr>
          <w:rFonts w:eastAsia="Times New Roman" w:cs="Times New Roman"/>
          <w:kern w:val="0"/>
          <w:lang w:eastAsia="pt-BR" w:bidi="ar-SA"/>
        </w:rPr>
        <w:t xml:space="preserve"> Na hipótese de a contratada identificar impossibilidade de cumprimento do prazo inicialmente estabelecido, deverá comunicar formalmente à Contratante, com antecedência mínima de </w:t>
      </w:r>
      <w:r>
        <w:rPr>
          <w:rFonts w:eastAsia="Times New Roman" w:cs="Times New Roman"/>
          <w:b/>
          <w:bCs/>
          <w:kern w:val="0"/>
          <w:lang w:eastAsia="pt-BR" w:bidi="ar-SA"/>
        </w:rPr>
        <w:t>03 (três) dias</w:t>
      </w:r>
      <w:r>
        <w:rPr>
          <w:rFonts w:eastAsia="Times New Roman" w:cs="Times New Roman"/>
          <w:kern w:val="0"/>
          <w:lang w:eastAsia="pt-BR" w:bidi="ar-SA"/>
        </w:rPr>
        <w:t>, apresentando justificativa devidamente fundamentada, para fins de análise quanto à eventual reprogramação do início da execução, ressalvadas as hipóteses de caso fortuito ou força maior, devidamente comprovadas.</w:t>
      </w:r>
    </w:p>
    <w:p w14:paraId="128D570D" w14:textId="77777777" w:rsidR="00FD7E43" w:rsidRDefault="00FD7E43" w:rsidP="00FD7E43">
      <w:pPr>
        <w:spacing w:before="240" w:after="240"/>
        <w:jc w:val="both"/>
        <w:rPr>
          <w:rFonts w:eastAsia="Times New Roman" w:cs="Times New Roman"/>
          <w:kern w:val="0"/>
          <w:lang w:eastAsia="pt-BR" w:bidi="ar-SA"/>
        </w:rPr>
      </w:pPr>
      <w:r>
        <w:rPr>
          <w:rFonts w:eastAsia="Times New Roman" w:cs="Times New Roman"/>
          <w:b/>
          <w:bCs/>
          <w:kern w:val="0"/>
          <w:lang w:eastAsia="pt-BR" w:bidi="ar-SA"/>
        </w:rPr>
        <w:t>6.3.</w:t>
      </w:r>
      <w:r>
        <w:rPr>
          <w:rFonts w:eastAsia="Times New Roman" w:cs="Times New Roman"/>
          <w:kern w:val="0"/>
          <w:lang w:eastAsia="pt-BR" w:bidi="ar-SA"/>
        </w:rPr>
        <w:t xml:space="preserve"> O descumprimento injustificado dos prazos fixados sujeitará a contratada às sanções administrativas previstas neste Termo de Referência, no contrato e na legislação aplicável</w:t>
      </w:r>
      <w:bookmarkEnd w:id="16"/>
      <w:r>
        <w:rPr>
          <w:rFonts w:eastAsia="Times New Roman" w:cs="Times New Roman"/>
          <w:kern w:val="0"/>
          <w:lang w:eastAsia="pt-BR" w:bidi="ar-SA"/>
        </w:rPr>
        <w:t>.</w:t>
      </w:r>
    </w:p>
    <w:p w14:paraId="53515B1F" w14:textId="77777777" w:rsidR="00FD7E43" w:rsidRDefault="00FD7E43" w:rsidP="00FD7E43">
      <w:pPr>
        <w:spacing w:before="240" w:after="240"/>
        <w:jc w:val="both"/>
        <w:rPr>
          <w:b/>
          <w:bCs/>
          <w:iCs/>
        </w:rPr>
      </w:pPr>
      <w:r>
        <w:rPr>
          <w:b/>
          <w:bCs/>
          <w:iCs/>
        </w:rPr>
        <w:t xml:space="preserve">7. </w:t>
      </w:r>
      <w:bookmarkStart w:id="18" w:name="_Hlk157419385"/>
      <w:r>
        <w:rPr>
          <w:b/>
          <w:bCs/>
          <w:iCs/>
        </w:rPr>
        <w:t>DAS OBRIGAÇÕES DA CONTRATANTE</w:t>
      </w:r>
    </w:p>
    <w:p w14:paraId="7321A673" w14:textId="77777777" w:rsidR="00FD7E43" w:rsidRDefault="00FD7E43" w:rsidP="00FD7E43">
      <w:pPr>
        <w:spacing w:before="240" w:after="240"/>
        <w:jc w:val="both"/>
        <w:rPr>
          <w:bCs/>
          <w:iCs/>
        </w:rPr>
      </w:pPr>
      <w:bookmarkStart w:id="19" w:name="_Hlk222835664"/>
      <w:r>
        <w:rPr>
          <w:b/>
          <w:bCs/>
          <w:iCs/>
        </w:rPr>
        <w:t>7.1.</w:t>
      </w:r>
      <w:r>
        <w:rPr>
          <w:bCs/>
          <w:iCs/>
        </w:rPr>
        <w:t xml:space="preserve"> Receber o objeto no prazo e condições estabelecidas no Edital e seus anexos.</w:t>
      </w:r>
    </w:p>
    <w:p w14:paraId="6CFB8315" w14:textId="77777777" w:rsidR="00FD7E43" w:rsidRDefault="00FD7E43" w:rsidP="00FD7E43">
      <w:pPr>
        <w:spacing w:before="240" w:after="240"/>
        <w:jc w:val="both"/>
        <w:rPr>
          <w:bCs/>
          <w:iCs/>
        </w:rPr>
      </w:pPr>
      <w:r>
        <w:rPr>
          <w:b/>
          <w:bCs/>
          <w:iCs/>
        </w:rPr>
        <w:t>7.2.</w:t>
      </w:r>
      <w:r>
        <w:rPr>
          <w:bCs/>
          <w:iCs/>
        </w:rPr>
        <w:t xml:space="preserve"> Verificar minuciosamente, no prazo fixado, a conformidade dos bens recebidos provisoriamente com as especificações constantes do Edital e da proposta, para fins de aceitação e recebimento definitivo.</w:t>
      </w:r>
    </w:p>
    <w:p w14:paraId="07E0BFD5" w14:textId="77777777" w:rsidR="00FD7E43" w:rsidRDefault="00FD7E43" w:rsidP="00FD7E43">
      <w:pPr>
        <w:spacing w:before="240" w:after="240"/>
        <w:jc w:val="both"/>
        <w:rPr>
          <w:bCs/>
          <w:iCs/>
        </w:rPr>
      </w:pPr>
      <w:r>
        <w:rPr>
          <w:b/>
          <w:bCs/>
          <w:iCs/>
        </w:rPr>
        <w:t>7.3.</w:t>
      </w:r>
      <w:r>
        <w:rPr>
          <w:bCs/>
          <w:iCs/>
        </w:rPr>
        <w:t xml:space="preserve"> Comunicar à Contratada, por escrito, sobre imperfeições, falhas ou irregularidades verificadas no objeto fornecido, para que seja substituído, reparado ou corrigido.</w:t>
      </w:r>
    </w:p>
    <w:p w14:paraId="542C03F4" w14:textId="77777777" w:rsidR="00FD7E43" w:rsidRDefault="00FD7E43" w:rsidP="00FD7E43">
      <w:pPr>
        <w:spacing w:before="240" w:after="240"/>
        <w:jc w:val="both"/>
        <w:rPr>
          <w:bCs/>
          <w:iCs/>
        </w:rPr>
      </w:pPr>
      <w:r>
        <w:rPr>
          <w:b/>
          <w:bCs/>
          <w:iCs/>
        </w:rPr>
        <w:lastRenderedPageBreak/>
        <w:t>7.4.</w:t>
      </w:r>
      <w:r>
        <w:rPr>
          <w:bCs/>
          <w:iCs/>
        </w:rPr>
        <w:t xml:space="preserve"> Acompanhar e fiscalizar o cumprimento das obrigações da Contratada, através de comissão/servidor especialmente designado.</w:t>
      </w:r>
    </w:p>
    <w:p w14:paraId="37A07C9C" w14:textId="77777777" w:rsidR="00FD7E43" w:rsidRDefault="00FD7E43" w:rsidP="00FD7E43">
      <w:pPr>
        <w:spacing w:before="240" w:after="240"/>
        <w:jc w:val="both"/>
        <w:rPr>
          <w:bCs/>
          <w:iCs/>
        </w:rPr>
      </w:pPr>
      <w:r>
        <w:rPr>
          <w:b/>
          <w:bCs/>
          <w:iCs/>
        </w:rPr>
        <w:t>7.5.</w:t>
      </w:r>
      <w:r>
        <w:rPr>
          <w:bCs/>
          <w:iCs/>
        </w:rPr>
        <w:t xml:space="preserve"> Efetuar o pagamento à Contratada no valor correspondente ao fornecimento do objeto, no prazo e forma estabelecidos no Edital e seus anexos.</w:t>
      </w:r>
    </w:p>
    <w:p w14:paraId="22D945C4" w14:textId="77777777" w:rsidR="00FD7E43" w:rsidRDefault="00FD7E43" w:rsidP="00FD7E43">
      <w:pPr>
        <w:spacing w:before="240" w:after="240"/>
        <w:jc w:val="both"/>
        <w:rPr>
          <w:bCs/>
          <w:iCs/>
        </w:rPr>
      </w:pPr>
      <w:r>
        <w:rPr>
          <w:b/>
          <w:bCs/>
          <w:iCs/>
        </w:rPr>
        <w:t>7.6.</w:t>
      </w:r>
      <w:r>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0456228F" w14:textId="77777777" w:rsidR="00FD7E43" w:rsidRDefault="00FD7E43" w:rsidP="00FD7E43">
      <w:pPr>
        <w:spacing w:before="240" w:after="240"/>
        <w:jc w:val="both"/>
        <w:rPr>
          <w:b/>
          <w:bCs/>
          <w:iCs/>
        </w:rPr>
      </w:pPr>
      <w:bookmarkStart w:id="20" w:name="_Hlk158975346"/>
      <w:bookmarkEnd w:id="17"/>
      <w:bookmarkEnd w:id="18"/>
      <w:bookmarkEnd w:id="19"/>
      <w:r>
        <w:rPr>
          <w:b/>
          <w:bCs/>
          <w:iCs/>
        </w:rPr>
        <w:t>8. DAS OBRIGAÇÕES DA CONTRATADA</w:t>
      </w:r>
    </w:p>
    <w:p w14:paraId="77787DD2" w14:textId="77777777" w:rsidR="00FD7E43" w:rsidRDefault="00FD7E43" w:rsidP="00FD7E43">
      <w:pPr>
        <w:spacing w:before="240" w:after="240"/>
        <w:jc w:val="both"/>
        <w:rPr>
          <w:iCs/>
        </w:rPr>
      </w:pPr>
      <w:bookmarkStart w:id="21" w:name="_Hlk157419455"/>
      <w:bookmarkStart w:id="22" w:name="_Hlk222835759"/>
      <w:bookmarkStart w:id="23" w:name="_Hlk222987404"/>
      <w:r>
        <w:rPr>
          <w:b/>
          <w:bCs/>
          <w:iCs/>
        </w:rPr>
        <w:t>8.1.</w:t>
      </w:r>
      <w:r>
        <w:rPr>
          <w:iCs/>
        </w:rPr>
        <w:t xml:space="preserve"> O contrato deverá ser executado fielmente pelas partes, de acordo com as cláusulas avençadas e as normas da Lei nº 14.133, de 2021, e cada parte responderá pelas consequências de sua inexecução total ou parcial.</w:t>
      </w:r>
    </w:p>
    <w:p w14:paraId="647FD221" w14:textId="77777777" w:rsidR="00FD7E43" w:rsidRDefault="00FD7E43" w:rsidP="00FD7E43">
      <w:pPr>
        <w:spacing w:before="240" w:after="240"/>
        <w:jc w:val="both"/>
        <w:rPr>
          <w:iCs/>
        </w:rPr>
      </w:pPr>
      <w:r>
        <w:rPr>
          <w:b/>
          <w:bCs/>
          <w:iCs/>
        </w:rPr>
        <w:t>8.2.</w:t>
      </w:r>
      <w:r>
        <w:rPr>
          <w:iCs/>
        </w:rPr>
        <w:t xml:space="preserve"> Em caso de impedimento, ordem de paralisação ou suspensão do contrato, o cronograma de execução será prorrogado automaticamente pelo tempo correspondente, anotadas tais circunstâncias mediante simples apostila.</w:t>
      </w:r>
    </w:p>
    <w:p w14:paraId="16AD2B1C" w14:textId="77777777" w:rsidR="00FD7E43" w:rsidRDefault="00FD7E43" w:rsidP="00FD7E43">
      <w:pPr>
        <w:spacing w:before="240" w:after="240"/>
        <w:jc w:val="both"/>
        <w:rPr>
          <w:iCs/>
        </w:rPr>
      </w:pPr>
      <w:r>
        <w:rPr>
          <w:b/>
          <w:bCs/>
          <w:iCs/>
        </w:rPr>
        <w:t>8.3.</w:t>
      </w:r>
      <w:r>
        <w:rPr>
          <w:iCs/>
        </w:rPr>
        <w:t xml:space="preserve"> A execução do contrato deverá ser acompanhada e fiscalizada pelo(s) fiscal(is) do contrato, ou pelos respectivos substitutos.</w:t>
      </w:r>
    </w:p>
    <w:p w14:paraId="0C5B92F6" w14:textId="77777777" w:rsidR="00FD7E43" w:rsidRDefault="00FD7E43" w:rsidP="00FD7E43">
      <w:pPr>
        <w:spacing w:before="240" w:after="240"/>
        <w:jc w:val="both"/>
        <w:rPr>
          <w:iCs/>
        </w:rPr>
      </w:pPr>
      <w:r>
        <w:rPr>
          <w:b/>
          <w:bCs/>
          <w:iCs/>
        </w:rPr>
        <w:t>8.4.</w:t>
      </w:r>
      <w:r>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3021AD47" w14:textId="77777777" w:rsidR="00FD7E43" w:rsidRDefault="00FD7E43" w:rsidP="00FD7E43">
      <w:pPr>
        <w:spacing w:before="240" w:after="240"/>
        <w:jc w:val="both"/>
        <w:rPr>
          <w:iCs/>
        </w:rPr>
      </w:pPr>
      <w:r>
        <w:rPr>
          <w:b/>
          <w:bCs/>
          <w:iCs/>
        </w:rPr>
        <w:t>8.5.</w:t>
      </w:r>
      <w:r>
        <w:rPr>
          <w:iCs/>
        </w:rPr>
        <w:t xml:space="preserve"> Somente o contratado será responsável pelos encargos trabalhistas, previdenciários, fiscais e comerciais resultantes da execução do contrato.</w:t>
      </w:r>
    </w:p>
    <w:p w14:paraId="17014254" w14:textId="77777777" w:rsidR="00FD7E43" w:rsidRDefault="00FD7E43" w:rsidP="00FD7E43">
      <w:pPr>
        <w:spacing w:before="240" w:after="240"/>
        <w:jc w:val="both"/>
        <w:rPr>
          <w:iCs/>
        </w:rPr>
      </w:pPr>
      <w:r>
        <w:rPr>
          <w:b/>
          <w:bCs/>
          <w:iCs/>
        </w:rPr>
        <w:t>8.6.</w:t>
      </w:r>
      <w:r>
        <w:rPr>
          <w:iCs/>
        </w:rPr>
        <w:t xml:space="preserve"> A inadimplência do contratado em relação aos encargos trabalhistas, fiscais e comerciais não transferirá à Administração a responsabilidade pelo seu pagamento e não poderá onerar o objeto do contrato.</w:t>
      </w:r>
    </w:p>
    <w:p w14:paraId="265A5993" w14:textId="77777777" w:rsidR="00FD7E43" w:rsidRDefault="00FD7E43" w:rsidP="00FD7E43">
      <w:pPr>
        <w:spacing w:before="240" w:after="240"/>
        <w:jc w:val="both"/>
        <w:rPr>
          <w:iCs/>
        </w:rPr>
      </w:pPr>
      <w:r>
        <w:rPr>
          <w:b/>
          <w:bCs/>
          <w:iCs/>
        </w:rPr>
        <w:t>8.7.</w:t>
      </w:r>
      <w:r>
        <w:rPr>
          <w:iCs/>
        </w:rPr>
        <w:t xml:space="preserve"> As comunicações entre o órgão ou entidade e a contratada devem ser realizadas por escrito sempre que o ato exigir tal formalidade, admitindo-se, excepcionalmente, o uso de mensagem eletrônica para esse fim.</w:t>
      </w:r>
    </w:p>
    <w:p w14:paraId="732B13B2" w14:textId="77777777" w:rsidR="00FD7E43" w:rsidRDefault="00FD7E43" w:rsidP="00FD7E43">
      <w:pPr>
        <w:spacing w:before="240" w:after="240"/>
        <w:jc w:val="both"/>
        <w:rPr>
          <w:iCs/>
        </w:rPr>
      </w:pPr>
      <w:r>
        <w:rPr>
          <w:b/>
          <w:bCs/>
          <w:iCs/>
        </w:rPr>
        <w:t>8.8.</w:t>
      </w:r>
      <w:r>
        <w:rPr>
          <w:iCs/>
        </w:rPr>
        <w:t xml:space="preserve"> O órgão ou entidade poderá convocar representante da empresa para adoção de providências que devam ser cumpridas de imediato.</w:t>
      </w:r>
    </w:p>
    <w:p w14:paraId="569F95D0" w14:textId="77777777" w:rsidR="00FD7E43" w:rsidRDefault="00FD7E43" w:rsidP="00FD7E43">
      <w:pPr>
        <w:spacing w:before="240" w:after="240"/>
        <w:jc w:val="both"/>
        <w:rPr>
          <w:b/>
          <w:bCs/>
          <w:iCs/>
        </w:rPr>
      </w:pPr>
      <w:r>
        <w:rPr>
          <w:b/>
          <w:bCs/>
          <w:iCs/>
        </w:rPr>
        <w:t xml:space="preserve">8.9. </w:t>
      </w:r>
      <w:r>
        <w:rPr>
          <w:iCs/>
        </w:rPr>
        <w:t xml:space="preserve">A Contratada deve cumprir todas as obrigações constantes no Edital, seus anexos e sua proposta, assumindo como exclusivamente seus os riscos e as despesas decorrentes da boa e perfeita execução do objeto e, ainda: </w:t>
      </w:r>
    </w:p>
    <w:p w14:paraId="43433A08" w14:textId="77777777" w:rsidR="00FD7E43" w:rsidRDefault="00FD7E43" w:rsidP="00FD7E43">
      <w:pPr>
        <w:spacing w:before="240" w:after="240"/>
        <w:jc w:val="both"/>
        <w:rPr>
          <w:iCs/>
        </w:rPr>
      </w:pPr>
      <w:r>
        <w:rPr>
          <w:b/>
          <w:bCs/>
          <w:iCs/>
        </w:rPr>
        <w:t xml:space="preserve">8.10. </w:t>
      </w:r>
      <w:r>
        <w:rPr>
          <w:iCs/>
        </w:rPr>
        <w:t xml:space="preserve">Responsabilizar-se pelos vícios e danos decorrentes do objeto, de acordo com os artigos </w:t>
      </w:r>
      <w:r>
        <w:t>12, 13 e 17 a 27</w:t>
      </w:r>
      <w:r>
        <w:rPr>
          <w:iCs/>
        </w:rPr>
        <w:t>, do Código de Defesa do Consumidor (Lei nº 8.078, de 1990).</w:t>
      </w:r>
    </w:p>
    <w:p w14:paraId="05162D36" w14:textId="77777777" w:rsidR="00FD7E43" w:rsidRDefault="00FD7E43" w:rsidP="00FD7E43">
      <w:pPr>
        <w:spacing w:before="240" w:after="240"/>
        <w:jc w:val="both"/>
        <w:rPr>
          <w:b/>
          <w:bCs/>
          <w:iCs/>
        </w:rPr>
      </w:pPr>
      <w:r>
        <w:rPr>
          <w:b/>
          <w:bCs/>
          <w:iCs/>
        </w:rPr>
        <w:t>8.11.</w:t>
      </w:r>
      <w:r>
        <w:rPr>
          <w:iCs/>
        </w:rPr>
        <w:t xml:space="preserve"> Substituir, reparar ou corrigir, às suas expensas, no prazo fixado neste Termo de </w:t>
      </w:r>
      <w:r>
        <w:rPr>
          <w:iCs/>
        </w:rPr>
        <w:lastRenderedPageBreak/>
        <w:t>Referência.</w:t>
      </w:r>
    </w:p>
    <w:p w14:paraId="3ED11E19" w14:textId="77777777" w:rsidR="00FD7E43" w:rsidRDefault="00FD7E43" w:rsidP="00FD7E43">
      <w:pPr>
        <w:spacing w:before="240" w:after="240"/>
        <w:jc w:val="both"/>
        <w:rPr>
          <w:b/>
          <w:bCs/>
          <w:iCs/>
        </w:rPr>
      </w:pPr>
      <w:r>
        <w:rPr>
          <w:b/>
          <w:bCs/>
          <w:iCs/>
        </w:rPr>
        <w:t xml:space="preserve">8.12. </w:t>
      </w:r>
      <w:r>
        <w:rPr>
          <w:iCs/>
        </w:rPr>
        <w:t>Manter, durante toda a execução do contrato, em compatibilidade com as obrigações assumidas, todas as condições de habilitação e qualificação exigidas na licitação.</w:t>
      </w:r>
      <w:r>
        <w:rPr>
          <w:b/>
          <w:bCs/>
          <w:iCs/>
        </w:rPr>
        <w:t xml:space="preserve"> </w:t>
      </w:r>
    </w:p>
    <w:p w14:paraId="777C88BC" w14:textId="77777777" w:rsidR="00FD7E43" w:rsidRDefault="00FD7E43" w:rsidP="00FD7E43">
      <w:pPr>
        <w:spacing w:before="240" w:after="240"/>
        <w:jc w:val="both"/>
        <w:rPr>
          <w:b/>
          <w:bCs/>
          <w:iCs/>
        </w:rPr>
      </w:pPr>
      <w:r>
        <w:rPr>
          <w:b/>
          <w:bCs/>
          <w:iCs/>
        </w:rPr>
        <w:t xml:space="preserve">8.13. </w:t>
      </w:r>
      <w:r>
        <w:rPr>
          <w:iCs/>
        </w:rPr>
        <w:t>Antes do pagamento da nota fiscal ou da fatura, deverá ser consultada a situação fiscal, trabalhista e social da empresa.</w:t>
      </w:r>
      <w:r>
        <w:rPr>
          <w:b/>
          <w:bCs/>
          <w:iCs/>
        </w:rPr>
        <w:t xml:space="preserve"> </w:t>
      </w:r>
    </w:p>
    <w:p w14:paraId="7F968476" w14:textId="77777777" w:rsidR="00FD7E43" w:rsidRDefault="00FD7E43" w:rsidP="00FD7E43">
      <w:pPr>
        <w:spacing w:before="240" w:after="240"/>
        <w:jc w:val="both"/>
        <w:rPr>
          <w:b/>
          <w:bCs/>
          <w:iCs/>
        </w:rPr>
      </w:pPr>
      <w:r>
        <w:rPr>
          <w:b/>
          <w:bCs/>
          <w:iCs/>
        </w:rPr>
        <w:t xml:space="preserve">8.14. </w:t>
      </w:r>
      <w:r>
        <w:rPr>
          <w:iCs/>
        </w:rPr>
        <w:t>Serão exigidos a Certidão Negativa de Débito (CND) relativa a Créditos Tributários Federais e à Dívida Ativa da União, do Estado e do Município, o Certificado de Regularidade do FGTS (CRF) e a Certidão Negativa de Débitos Trabalhistas (CNDT)</w:t>
      </w:r>
      <w:bookmarkEnd w:id="21"/>
      <w:r>
        <w:rPr>
          <w:rFonts w:eastAsia="Times New Roman" w:cs="Times New Roman"/>
          <w:kern w:val="0"/>
          <w:lang w:eastAsia="pt-BR" w:bidi="ar-SA"/>
        </w:rPr>
        <w:t>.</w:t>
      </w:r>
    </w:p>
    <w:p w14:paraId="4C649FEC"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b/>
          <w:bCs/>
        </w:rPr>
        <w:t>8.15.</w:t>
      </w:r>
      <w:r>
        <w:t xml:space="preserve"> </w:t>
      </w:r>
      <w:bookmarkStart w:id="24" w:name="_Hlk222835846"/>
      <w:bookmarkEnd w:id="22"/>
      <w:r>
        <w:rPr>
          <w:rFonts w:eastAsia="Times New Roman" w:cs="Times New Roman"/>
          <w:kern w:val="0"/>
          <w:lang w:eastAsia="pt-BR" w:bidi="ar-SA"/>
        </w:rPr>
        <w:t xml:space="preserve">A </w:t>
      </w:r>
      <w:r>
        <w:rPr>
          <w:rFonts w:eastAsia="Times New Roman" w:cs="Times New Roman"/>
          <w:b/>
          <w:kern w:val="0"/>
          <w:lang w:eastAsia="pt-BR" w:bidi="ar-SA"/>
        </w:rPr>
        <w:t>CONTRATADA</w:t>
      </w:r>
      <w:r>
        <w:rPr>
          <w:rFonts w:eastAsia="Times New Roman" w:cs="Times New Roman"/>
          <w:kern w:val="0"/>
          <w:lang w:eastAsia="pt-BR" w:bidi="ar-SA"/>
        </w:rPr>
        <w:t xml:space="preserve"> deverá assegurar que o computador e o estabilizador fornecidos estejam em conformidade com as especificações técnicas estabelecidas e aprovadas pela Administração, atendendo integralmente às descrições constantes no Quadro I – Especificações, quantidades e valores de referência, observando ainda as disposições previstas neste Termo de Referência, no edital e demais exigências aplicáveis. Os equipamentos deverão ser novos, sem uso, em perfeito estado de conservação e funcionamento, devidamente acondicionados, acompanhados de manuais, certificados de garantia e demais acessórios necessários ao seu pleno funcionamento, devendo ainda possuir compatibilidade técnica com o tomógrafo odontológico e atender às normas técnicas vigentes.</w:t>
      </w:r>
    </w:p>
    <w:bookmarkEnd w:id="23"/>
    <w:p w14:paraId="4B5800B8" w14:textId="77777777" w:rsidR="00FD7E43" w:rsidRDefault="00FD7E43" w:rsidP="00FD7E43">
      <w:pPr>
        <w:widowControl/>
        <w:suppressAutoHyphens w:val="0"/>
        <w:spacing w:before="100" w:beforeAutospacing="1" w:after="100" w:afterAutospacing="1"/>
        <w:jc w:val="both"/>
      </w:pPr>
      <w:r>
        <w:rPr>
          <w:b/>
          <w:bCs/>
          <w:iCs/>
        </w:rPr>
        <w:t xml:space="preserve">9. DO REGIME DE EXECUÇÃO </w:t>
      </w:r>
      <w:bookmarkStart w:id="25" w:name="_Hlk158984183"/>
      <w:bookmarkEnd w:id="20"/>
    </w:p>
    <w:p w14:paraId="0A206079" w14:textId="77777777" w:rsidR="00FD7E43" w:rsidRDefault="00FD7E43" w:rsidP="00FD7E43">
      <w:pPr>
        <w:widowControl/>
        <w:suppressAutoHyphens w:val="0"/>
        <w:spacing w:before="100" w:beforeAutospacing="1" w:after="100" w:afterAutospacing="1"/>
        <w:jc w:val="both"/>
        <w:rPr>
          <w:rFonts w:cs="Times New Roman"/>
        </w:rPr>
      </w:pPr>
      <w:bookmarkStart w:id="26" w:name="_Hlk222987499"/>
      <w:r>
        <w:rPr>
          <w:rStyle w:val="Forte"/>
          <w:rFonts w:cs="Times New Roman"/>
        </w:rPr>
        <w:t>9.1.</w:t>
      </w:r>
      <w:r>
        <w:rPr>
          <w:rFonts w:cs="Times New Roman"/>
        </w:rPr>
        <w:t xml:space="preserve"> O fornecimento do objeto dar-se-á de forma integral, observadas as condições, prazos e quantitativos estabelecidos neste Termo de Referência e no edital.</w:t>
      </w:r>
    </w:p>
    <w:p w14:paraId="1721BC54" w14:textId="77777777" w:rsidR="00FD7E43" w:rsidRDefault="00FD7E43" w:rsidP="00FD7E43">
      <w:pPr>
        <w:widowControl/>
        <w:suppressAutoHyphens w:val="0"/>
        <w:spacing w:before="100" w:beforeAutospacing="1" w:after="100" w:afterAutospacing="1"/>
        <w:jc w:val="both"/>
        <w:rPr>
          <w:rFonts w:cs="Times New Roman"/>
        </w:rPr>
      </w:pPr>
      <w:r>
        <w:rPr>
          <w:b/>
          <w:bCs/>
        </w:rPr>
        <w:t>9.2.</w:t>
      </w:r>
      <w:r>
        <w:t xml:space="preserve"> Os itens deverão ser entregues devidamente acondicionados, acompanhados de manuais de instrução em língua portuguesa, certificados de garantia e demais acessórios necessários ao seu pleno funcionamento, em conformidade com as especificações constantes no Quadro I – Especificações, Quantidades e Valores de Referência.</w:t>
      </w:r>
    </w:p>
    <w:p w14:paraId="0442A91A" w14:textId="77777777" w:rsidR="00FD7E43" w:rsidRDefault="00FD7E43" w:rsidP="00FD7E43">
      <w:pPr>
        <w:widowControl/>
        <w:suppressAutoHyphens w:val="0"/>
        <w:spacing w:before="100" w:beforeAutospacing="1" w:after="100" w:afterAutospacing="1"/>
        <w:jc w:val="both"/>
        <w:rPr>
          <w:rFonts w:cs="Times New Roman"/>
        </w:rPr>
      </w:pPr>
      <w:r>
        <w:rPr>
          <w:rFonts w:eastAsia="Times New Roman" w:cs="Times New Roman"/>
          <w:b/>
          <w:bCs/>
          <w:kern w:val="0"/>
          <w:lang w:eastAsia="pt-BR" w:bidi="ar-SA"/>
        </w:rPr>
        <w:t>9.3.</w:t>
      </w:r>
      <w:r>
        <w:rPr>
          <w:rFonts w:eastAsia="Times New Roman" w:cs="Times New Roman"/>
          <w:kern w:val="0"/>
          <w:lang w:eastAsia="pt-BR" w:bidi="ar-SA"/>
        </w:rPr>
        <w:t xml:space="preserve"> </w:t>
      </w:r>
      <w:r>
        <w:rPr>
          <w:iCs/>
        </w:rPr>
        <w:t xml:space="preserve">Os bens deverão ser entregues no seguinte endereço: </w:t>
      </w:r>
    </w:p>
    <w:tbl>
      <w:tblPr>
        <w:tblStyle w:val="TabeladeGrade1Clara"/>
        <w:tblW w:w="8926" w:type="dxa"/>
        <w:jc w:val="center"/>
        <w:tblLook w:val="04A0" w:firstRow="1" w:lastRow="0" w:firstColumn="1" w:lastColumn="0" w:noHBand="0" w:noVBand="1"/>
      </w:tblPr>
      <w:tblGrid>
        <w:gridCol w:w="8926"/>
      </w:tblGrid>
      <w:tr w:rsidR="00FD7E43" w14:paraId="0D7E516D" w14:textId="77777777" w:rsidTr="00FD7E43">
        <w:trPr>
          <w:cnfStyle w:val="100000000000" w:firstRow="1" w:lastRow="0" w:firstColumn="0" w:lastColumn="0" w:oddVBand="0" w:evenVBand="0" w:oddHBand="0" w:evenHBand="0" w:firstRowFirstColumn="0" w:firstRowLastColumn="0" w:lastRowFirstColumn="0" w:lastRowLastColumn="0"/>
          <w:trHeight w:val="349"/>
          <w:jc w:val="center"/>
        </w:trPr>
        <w:tc>
          <w:tcPr>
            <w:cnfStyle w:val="001000000000" w:firstRow="0" w:lastRow="0" w:firstColumn="1" w:lastColumn="0" w:oddVBand="0" w:evenVBand="0" w:oddHBand="0" w:evenHBand="0" w:firstRowFirstColumn="0" w:firstRowLastColumn="0" w:lastRowFirstColumn="0" w:lastRowLastColumn="0"/>
            <w:tcW w:w="8926"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E7E6E6" w:themeFill="background2"/>
            <w:vAlign w:val="center"/>
            <w:hideMark/>
          </w:tcPr>
          <w:p w14:paraId="0C5E01F8" w14:textId="77777777" w:rsidR="00FD7E43" w:rsidRDefault="00FD7E43">
            <w:pPr>
              <w:widowControl/>
              <w:suppressAutoHyphens w:val="0"/>
              <w:jc w:val="center"/>
              <w:rPr>
                <w:rFonts w:eastAsia="Times New Roman"/>
                <w:color w:val="000000" w:themeColor="text1"/>
                <w:lang w:eastAsia="pt-BR"/>
              </w:rPr>
            </w:pPr>
            <w:r>
              <w:rPr>
                <w:rFonts w:eastAsia="Times New Roman"/>
                <w:color w:val="000000" w:themeColor="text1"/>
                <w:lang w:eastAsia="pt-BR"/>
              </w:rPr>
              <w:t>LOCAL DE ENTREGA</w:t>
            </w:r>
          </w:p>
        </w:tc>
      </w:tr>
      <w:tr w:rsidR="00FD7E43" w14:paraId="0E007C2A" w14:textId="77777777" w:rsidTr="00FD7E43">
        <w:trPr>
          <w:trHeight w:val="545"/>
          <w:jc w:val="center"/>
        </w:trPr>
        <w:tc>
          <w:tcPr>
            <w:cnfStyle w:val="001000000000" w:firstRow="0" w:lastRow="0" w:firstColumn="1" w:lastColumn="0" w:oddVBand="0" w:evenVBand="0" w:oddHBand="0" w:evenHBand="0" w:firstRowFirstColumn="0" w:firstRowLastColumn="0" w:lastRowFirstColumn="0" w:lastRowLastColumn="0"/>
            <w:tcW w:w="892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42067D44" w14:textId="77777777" w:rsidR="00FD7E43" w:rsidRDefault="00FD7E43">
            <w:pPr>
              <w:widowControl/>
              <w:suppressAutoHyphens w:val="0"/>
              <w:jc w:val="both"/>
              <w:rPr>
                <w:rFonts w:eastAsia="Times New Roman" w:cs="Times New Roman"/>
                <w:b w:val="0"/>
                <w:i/>
                <w:iCs/>
                <w:color w:val="000000" w:themeColor="text1"/>
                <w:lang w:eastAsia="pt-BR"/>
              </w:rPr>
            </w:pPr>
            <w:r>
              <w:rPr>
                <w:rFonts w:eastAsia="Times New Roman" w:cs="Times New Roman"/>
                <w:b w:val="0"/>
                <w:i/>
                <w:iCs/>
                <w:color w:val="000000" w:themeColor="text1"/>
                <w:lang w:eastAsia="pt-BR"/>
              </w:rPr>
              <w:t xml:space="preserve">Centro de Especialidade Odontológicas – CEO. </w:t>
            </w:r>
            <w:r>
              <w:rPr>
                <w:rFonts w:eastAsia="Times New Roman" w:cs="Times New Roman"/>
                <w:b w:val="0"/>
                <w:i/>
                <w:color w:val="000000"/>
                <w:lang w:eastAsia="pt-BR"/>
              </w:rPr>
              <w:t xml:space="preserve">Rua: </w:t>
            </w:r>
            <w:r>
              <w:rPr>
                <w:rFonts w:cs="Times New Roman"/>
                <w:b w:val="0"/>
                <w:i/>
              </w:rPr>
              <w:t>José Marrocos, 959, Bairro Pinto Madeira, Crato - CE, CEP: 63101-005</w:t>
            </w:r>
            <w:r>
              <w:rPr>
                <w:rFonts w:cs="Times New Roman"/>
                <w:b w:val="0"/>
                <w:bCs w:val="0"/>
                <w:i/>
              </w:rPr>
              <w:t>.</w:t>
            </w:r>
          </w:p>
        </w:tc>
      </w:tr>
    </w:tbl>
    <w:p w14:paraId="43A7FE4C"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 xml:space="preserve">9.4. </w:t>
      </w:r>
      <w:bookmarkStart w:id="27" w:name="_Hlk215215203"/>
      <w:r>
        <w:rPr>
          <w:rFonts w:eastAsia="Times New Roman" w:cs="Times New Roman"/>
          <w:bCs/>
          <w:kern w:val="0"/>
          <w:lang w:eastAsia="pt-BR" w:bidi="ar-SA"/>
        </w:rPr>
        <w:t>Os objetos deverão ser entregues observando o horário de funcionamento da unidade, compreendido de segunda a sexta-feira, das 08h00min às 17h00min, salvo situações excepcionais devidamente justificadas e previamente autorizadas pelo CPSMC.</w:t>
      </w:r>
      <w:bookmarkEnd w:id="27"/>
    </w:p>
    <w:p w14:paraId="1ED37570" w14:textId="77777777" w:rsidR="00FD7E43" w:rsidRDefault="00FD7E43" w:rsidP="00FD7E43">
      <w:pPr>
        <w:spacing w:before="240" w:after="240"/>
        <w:jc w:val="both"/>
        <w:rPr>
          <w:bCs/>
          <w:iCs/>
        </w:rPr>
      </w:pPr>
      <w:r>
        <w:rPr>
          <w:b/>
          <w:bCs/>
          <w:iCs/>
        </w:rPr>
        <w:t xml:space="preserve">9.5. </w:t>
      </w:r>
      <w:r>
        <w:rPr>
          <w:bCs/>
          <w:iCs/>
        </w:rPr>
        <w:t xml:space="preserve">O local de entrega poderá sofrer alteração de acordo com a conveniência do contratante, que comunicará previamente à contratada, ficando o </w:t>
      </w:r>
      <w:r>
        <w:t>custo do transporte dos bens</w:t>
      </w:r>
      <w:r>
        <w:rPr>
          <w:bCs/>
          <w:iCs/>
        </w:rPr>
        <w:t xml:space="preserve"> (incluindo no preço dos bens), às expensas da contratada.</w:t>
      </w:r>
    </w:p>
    <w:p w14:paraId="314D1CA2" w14:textId="77777777" w:rsidR="00FD7E43" w:rsidRDefault="00FD7E43" w:rsidP="00FD7E43">
      <w:pPr>
        <w:spacing w:before="240" w:after="240"/>
        <w:jc w:val="both"/>
        <w:rPr>
          <w:bCs/>
          <w:iCs/>
        </w:rPr>
      </w:pPr>
      <w:r>
        <w:rPr>
          <w:b/>
          <w:bCs/>
          <w:iCs/>
        </w:rPr>
        <w:t>9.6.</w:t>
      </w:r>
      <w:r>
        <w:rPr>
          <w:bCs/>
          <w:iCs/>
        </w:rPr>
        <w:t xml:space="preserve"> A falta do produto não poderá ser alegada como motivo de força maior para o atraso, má execução ou inexecução do fornecimento objeto deste Termo de Referência, e não eximirá a </w:t>
      </w:r>
      <w:r>
        <w:rPr>
          <w:bCs/>
          <w:iCs/>
        </w:rPr>
        <w:lastRenderedPageBreak/>
        <w:t xml:space="preserve">CONTRATADA das sanções a que está sujeita pelo não cumprimento das condições estabelecidas. </w:t>
      </w:r>
    </w:p>
    <w:p w14:paraId="76504F9C" w14:textId="77777777" w:rsidR="00FD7E43" w:rsidRDefault="00FD7E43" w:rsidP="00FD7E43">
      <w:pPr>
        <w:spacing w:before="240" w:after="240"/>
        <w:jc w:val="both"/>
        <w:rPr>
          <w:bCs/>
          <w:iCs/>
        </w:rPr>
      </w:pPr>
      <w:r>
        <w:rPr>
          <w:rFonts w:eastAsia="Times New Roman" w:cs="Times New Roman"/>
          <w:b/>
          <w:bCs/>
          <w:kern w:val="0"/>
          <w:lang w:eastAsia="pt-BR" w:bidi="ar-SA"/>
        </w:rPr>
        <w:t xml:space="preserve">9.7. Do Recebimento </w:t>
      </w:r>
    </w:p>
    <w:p w14:paraId="020B0EEF" w14:textId="77777777" w:rsidR="00FD7E43" w:rsidRDefault="00FD7E43" w:rsidP="00FD7E43">
      <w:pPr>
        <w:spacing w:before="240" w:after="240"/>
        <w:jc w:val="both"/>
        <w:rPr>
          <w:rFonts w:eastAsia="Times New Roman" w:cs="Times New Roman"/>
          <w:kern w:val="0"/>
          <w:lang w:eastAsia="pt-BR" w:bidi="ar-SA"/>
        </w:rPr>
      </w:pPr>
      <w:r>
        <w:rPr>
          <w:rFonts w:eastAsia="Times New Roman" w:cs="Times New Roman"/>
          <w:b/>
          <w:bCs/>
          <w:kern w:val="0"/>
          <w:lang w:eastAsia="pt-BR" w:bidi="ar-SA"/>
        </w:rPr>
        <w:t>9.7.1.</w:t>
      </w:r>
      <w:r>
        <w:rPr>
          <w:rFonts w:eastAsia="Times New Roman" w:cs="Times New Roman"/>
          <w:kern w:val="0"/>
          <w:lang w:eastAsia="pt-BR" w:bidi="ar-SA"/>
        </w:rPr>
        <w:t xml:space="preserve"> O recebimento do objeto dar-se-á em conformidade com o art. 140 da Lei nº 14.133/2021, compreendendo:</w:t>
      </w:r>
    </w:p>
    <w:p w14:paraId="7D4892A7" w14:textId="77777777" w:rsidR="00FD7E43" w:rsidRDefault="00FD7E43" w:rsidP="00FD7E43">
      <w:pPr>
        <w:spacing w:before="240" w:after="240"/>
        <w:jc w:val="both"/>
        <w:rPr>
          <w:rFonts w:eastAsia="Times New Roman" w:cs="Times New Roman"/>
          <w:kern w:val="0"/>
          <w:lang w:eastAsia="pt-BR" w:bidi="ar-SA"/>
        </w:rPr>
      </w:pPr>
      <w:r>
        <w:rPr>
          <w:rFonts w:eastAsia="Times New Roman" w:cs="Times New Roman"/>
          <w:kern w:val="0"/>
          <w:lang w:eastAsia="pt-BR" w:bidi="ar-SA"/>
        </w:rPr>
        <w:t>I – Provisoriamente, pelo responsável pelo acompanhamento e fiscalização do contrato, para efeito de posterior verificação da conformidade do computador e do estabilizador com as especificações exigidas;</w:t>
      </w:r>
    </w:p>
    <w:p w14:paraId="642F1AD6" w14:textId="77777777" w:rsidR="00FD7E43" w:rsidRDefault="00FD7E43" w:rsidP="00FD7E43">
      <w:pPr>
        <w:spacing w:before="240" w:after="240"/>
        <w:jc w:val="both"/>
        <w:rPr>
          <w:rFonts w:eastAsia="Times New Roman" w:cs="Times New Roman"/>
          <w:kern w:val="0"/>
          <w:lang w:eastAsia="pt-BR" w:bidi="ar-SA"/>
        </w:rPr>
      </w:pPr>
      <w:r>
        <w:rPr>
          <w:rFonts w:eastAsia="Times New Roman" w:cs="Times New Roman"/>
          <w:kern w:val="0"/>
          <w:lang w:eastAsia="pt-BR" w:bidi="ar-SA"/>
        </w:rPr>
        <w:t>II – Definitivamente, por servidor ou comissão designada pela autoridade competente, em até 05 (cinco) dias úteis, contados do recebimento provisório, após a verificação da adequação do objeto aos termos contratuais e consequente aceitação.</w:t>
      </w:r>
    </w:p>
    <w:p w14:paraId="7E25728F" w14:textId="77777777" w:rsidR="00FD7E43" w:rsidRDefault="00FD7E43" w:rsidP="00FD7E43">
      <w:pPr>
        <w:spacing w:before="240" w:after="240"/>
        <w:jc w:val="both"/>
        <w:rPr>
          <w:rFonts w:eastAsia="Times New Roman" w:cs="Times New Roman"/>
          <w:kern w:val="0"/>
          <w:lang w:eastAsia="pt-BR" w:bidi="ar-SA"/>
        </w:rPr>
      </w:pPr>
      <w:r>
        <w:rPr>
          <w:rFonts w:eastAsia="Times New Roman" w:cs="Times New Roman"/>
          <w:b/>
          <w:bCs/>
          <w:kern w:val="0"/>
          <w:lang w:eastAsia="pt-BR" w:bidi="ar-SA"/>
        </w:rPr>
        <w:t>9.7.2.</w:t>
      </w:r>
      <w:r>
        <w:rPr>
          <w:rFonts w:eastAsia="Times New Roman" w:cs="Times New Roman"/>
          <w:kern w:val="0"/>
          <w:lang w:eastAsia="pt-BR" w:bidi="ar-SA"/>
        </w:rPr>
        <w:t xml:space="preserve"> O computador e o estabilizador poderão ser rejeitados, no todo ou em parte, quando em desacordo com as especificações constantes neste Termo de Referência e na proposta, devendo ser substituídos no prazo máximo de 03 (três) dias úteis, a contar da notificação da CONTRATADA, às suas expensas, sem prejuízo da aplicação das penalidades cabíveis.</w:t>
      </w:r>
    </w:p>
    <w:p w14:paraId="7DA8CA96" w14:textId="77777777" w:rsidR="00FD7E43" w:rsidRDefault="00FD7E43" w:rsidP="00FD7E43">
      <w:pPr>
        <w:spacing w:before="240" w:after="240"/>
        <w:jc w:val="both"/>
        <w:rPr>
          <w:rFonts w:eastAsia="Times New Roman" w:cs="Times New Roman"/>
          <w:kern w:val="0"/>
          <w:lang w:eastAsia="pt-BR" w:bidi="ar-SA"/>
        </w:rPr>
      </w:pPr>
      <w:r>
        <w:rPr>
          <w:rFonts w:eastAsia="Times New Roman" w:cs="Times New Roman"/>
          <w:b/>
          <w:bCs/>
          <w:kern w:val="0"/>
          <w:lang w:eastAsia="pt-BR" w:bidi="ar-SA"/>
        </w:rPr>
        <w:t>9.8. Da Procedência, Conformidade e Especificações dos Equipamentos de Informática</w:t>
      </w:r>
    </w:p>
    <w:p w14:paraId="4F70D966"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9.8.1.</w:t>
      </w:r>
      <w:r>
        <w:rPr>
          <w:rFonts w:eastAsia="Times New Roman" w:cs="Times New Roman"/>
          <w:kern w:val="0"/>
          <w:lang w:eastAsia="pt-BR" w:bidi="ar-SA"/>
        </w:rPr>
        <w:t xml:space="preserve"> O computador e o estabilizador fornecidos deverão ser novos, de primeiro uso, de procedência comprovada, fabricados de acordo com as normas técnicas vigentes, não sendo admitido o fornecimento de produtos usados, recondicionados, remanufaturados ou fora de linha de produção.</w:t>
      </w:r>
    </w:p>
    <w:p w14:paraId="3750F01A"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9.8.2.</w:t>
      </w:r>
      <w:r>
        <w:rPr>
          <w:rFonts w:eastAsia="Times New Roman" w:cs="Times New Roman"/>
          <w:kern w:val="0"/>
          <w:lang w:eastAsia="pt-BR" w:bidi="ar-SA"/>
        </w:rPr>
        <w:t xml:space="preserve"> Os equipamentos deverão possuir certificação de conformidade emitida pelo INMETRO, quando aplicável, bem como atender às normas técnicas e padrões de eficiência energética vigentes no território nacional.</w:t>
      </w:r>
    </w:p>
    <w:p w14:paraId="3717EB50"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9.8.3.</w:t>
      </w:r>
      <w:r>
        <w:rPr>
          <w:rFonts w:eastAsia="Times New Roman" w:cs="Times New Roman"/>
          <w:kern w:val="0"/>
          <w:lang w:eastAsia="pt-BR" w:bidi="ar-SA"/>
        </w:rPr>
        <w:t xml:space="preserve"> A CONTRATADA deverá garantir que os equipamentos entregues sejam de origem lícita, possuam qualidade compatível com as especificações estabelecidas neste Termo de Referência e apresentem compatibilidade técnica com o tomógrafo odontológico, atendendo integralmente às exigências legais, técnicas e de segurança aplicáveis.</w:t>
      </w:r>
    </w:p>
    <w:p w14:paraId="2BAB3C0C"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9.8.4.</w:t>
      </w:r>
      <w:r>
        <w:rPr>
          <w:rFonts w:eastAsia="Times New Roman" w:cs="Times New Roman"/>
          <w:kern w:val="0"/>
          <w:lang w:eastAsia="pt-BR" w:bidi="ar-SA"/>
        </w:rPr>
        <w:t xml:space="preserve"> Constatada, a qualquer tempo, a entrega de bens em desacordo quanto à procedência, qualidade, especificações técnicas ou conformidade normativa, os equipamentos poderão ser rejeitados, total ou parcialmente, devendo a CONTRATADA providenciar sua substituição imediata, às suas expensas, sem prejuízo da aplicação das sanções administrativas cabíveis.</w:t>
      </w:r>
    </w:p>
    <w:p w14:paraId="632B65FC"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9.9. Da Garantia e Assistência Técnica dos Equipamentos</w:t>
      </w:r>
    </w:p>
    <w:p w14:paraId="12F45548"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9.9.1.</w:t>
      </w:r>
      <w:r>
        <w:rPr>
          <w:rFonts w:eastAsia="Times New Roman" w:cs="Times New Roman"/>
          <w:kern w:val="0"/>
          <w:lang w:eastAsia="pt-BR" w:bidi="ar-SA"/>
        </w:rPr>
        <w:t xml:space="preserve"> O computador e o estabilizador deverão possuir garantia mínima de 12 (doze) meses, ou prazo superior quando oferecido pelo fabricante, contados a partir do recebimento definitivo, abrangendo defeitos de fabricação, funcionamento e desempenho, sem ônus adicional para a Administração.</w:t>
      </w:r>
    </w:p>
    <w:p w14:paraId="427871BD"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lastRenderedPageBreak/>
        <w:t>9.9.2.</w:t>
      </w:r>
      <w:r>
        <w:rPr>
          <w:rFonts w:eastAsia="Times New Roman" w:cs="Times New Roman"/>
          <w:kern w:val="0"/>
          <w:lang w:eastAsia="pt-BR" w:bidi="ar-SA"/>
        </w:rPr>
        <w:t xml:space="preserve"> Durante o período de garantia, a CONTRATADA deverá assegurar assistência técnica, comprometendo-se a reparar ou substituir, às suas expensas, quaisquer equipamentos que apresentem defeitos, no prazo máximo de 05 (cinco) dias úteis, salvo justificativa técnica devidamente aceita pela Administração.</w:t>
      </w:r>
    </w:p>
    <w:p w14:paraId="21B03D8C"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9.9.3.</w:t>
      </w:r>
      <w:r>
        <w:rPr>
          <w:rFonts w:eastAsia="Times New Roman" w:cs="Times New Roman"/>
          <w:kern w:val="0"/>
          <w:lang w:eastAsia="pt-BR" w:bidi="ar-SA"/>
        </w:rPr>
        <w:t xml:space="preserve"> Caso o reparo não seja realizado no prazo estipulado, a CONTRATADA deverá proceder à substituição do equipamento por outro novo, com características técnicas iguais ou superiores, sem qualquer custo adicional para o CPSMC.</w:t>
      </w:r>
    </w:p>
    <w:p w14:paraId="0135EE31"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9.10. Das Responsabilidades Ambientais</w:t>
      </w:r>
    </w:p>
    <w:p w14:paraId="0CFF8879"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9.10.1.</w:t>
      </w:r>
      <w:r>
        <w:rPr>
          <w:rFonts w:eastAsia="Times New Roman" w:cs="Times New Roman"/>
          <w:kern w:val="0"/>
          <w:lang w:eastAsia="pt-BR" w:bidi="ar-SA"/>
        </w:rPr>
        <w:t xml:space="preserve"> A CONTRATADA deverá assegurar que os equipamentos atendam às normas ambientais vigentes, especialmente quanto à eficiência energética e ao descarte adequado de componentes eletrônicos.</w:t>
      </w:r>
    </w:p>
    <w:p w14:paraId="4223460D" w14:textId="77777777" w:rsidR="00FD7E43" w:rsidRDefault="00FD7E43" w:rsidP="00FD7E43">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9.10.2.</w:t>
      </w:r>
      <w:r>
        <w:rPr>
          <w:rFonts w:eastAsia="Times New Roman" w:cs="Times New Roman"/>
          <w:kern w:val="0"/>
          <w:lang w:eastAsia="pt-BR" w:bidi="ar-SA"/>
        </w:rPr>
        <w:t xml:space="preserve"> A CONTRATADA deverá observar as normas ambientais relativas ao transporte, manuseio e eventual descarte dos equipamentos, responsabilizando-se por quaisquer danos ambientais decorrentes de sua conduta.</w:t>
      </w:r>
    </w:p>
    <w:bookmarkEnd w:id="24"/>
    <w:bookmarkEnd w:id="26"/>
    <w:p w14:paraId="5E4339A0" w14:textId="77777777" w:rsidR="00FD7E43" w:rsidRDefault="00FD7E43" w:rsidP="00FD7E43">
      <w:pPr>
        <w:spacing w:before="240" w:after="240"/>
        <w:jc w:val="both"/>
        <w:rPr>
          <w:bCs/>
          <w:iCs/>
        </w:rPr>
      </w:pPr>
      <w:r>
        <w:rPr>
          <w:b/>
          <w:bCs/>
          <w:iCs/>
        </w:rPr>
        <w:t xml:space="preserve">10. </w:t>
      </w:r>
      <w:r>
        <w:rPr>
          <w:rFonts w:eastAsia="Arial"/>
          <w:b/>
          <w:bCs/>
        </w:rPr>
        <w:t xml:space="preserve">PREVISÃO DE PENALIDADES POR DESCUMPRIMENTO CONTRATUAL </w:t>
      </w:r>
    </w:p>
    <w:p w14:paraId="540689A3" w14:textId="77777777" w:rsidR="00FD7E43" w:rsidRDefault="00FD7E43" w:rsidP="00FD7E43">
      <w:pPr>
        <w:spacing w:before="240" w:after="240"/>
        <w:jc w:val="both"/>
        <w:rPr>
          <w:bCs/>
        </w:rPr>
      </w:pPr>
      <w:r>
        <w:rPr>
          <w:b/>
          <w:bCs/>
        </w:rPr>
        <w:t>10.1.</w:t>
      </w:r>
      <w:r>
        <w:rPr>
          <w:bCs/>
        </w:rPr>
        <w:t xml:space="preserve"> Será considerado infração administrativa, quaisquer das infrações previstas no art. 155 da Lei nº 14.133, de 2021, garantida o contraditório e a ampla defesa.</w:t>
      </w:r>
    </w:p>
    <w:p w14:paraId="19DB1C3E" w14:textId="77777777" w:rsidR="00FD7E43" w:rsidRDefault="00FD7E43" w:rsidP="00FD7E43">
      <w:pPr>
        <w:spacing w:before="240" w:after="240"/>
        <w:jc w:val="both"/>
        <w:rPr>
          <w:bCs/>
        </w:rPr>
      </w:pPr>
      <w:r>
        <w:rPr>
          <w:b/>
          <w:bCs/>
        </w:rPr>
        <w:t>10.2.</w:t>
      </w:r>
      <w:r>
        <w:rPr>
          <w:bCs/>
        </w:rPr>
        <w:t xml:space="preserve"> A CONTRATADA que cometer qualquer das infrações discriminadas no item anterior ficará sujeito, sem prejuízo da responsabilidade civil e criminal, às seguintes sanções:</w:t>
      </w:r>
    </w:p>
    <w:p w14:paraId="05D72AD4" w14:textId="77777777" w:rsidR="00FD7E43" w:rsidRDefault="00FD7E43" w:rsidP="00FD7E43">
      <w:pPr>
        <w:spacing w:before="240" w:after="240"/>
        <w:jc w:val="both"/>
        <w:rPr>
          <w:bCs/>
        </w:rPr>
      </w:pPr>
      <w:r>
        <w:rPr>
          <w:bCs/>
        </w:rPr>
        <w:t>a) Advertência, pela infração do inciso I do citado artigo 155, quando não se justificar a imposição de penalidade mais grave;</w:t>
      </w:r>
    </w:p>
    <w:p w14:paraId="2A92B240" w14:textId="77777777" w:rsidR="00FD7E43" w:rsidRDefault="00FD7E43" w:rsidP="00FD7E43">
      <w:pPr>
        <w:spacing w:before="240" w:after="240"/>
        <w:jc w:val="both"/>
        <w:rPr>
          <w:bCs/>
        </w:rPr>
      </w:pPr>
      <w:r>
        <w:rPr>
          <w:bCs/>
        </w:rPr>
        <w:t>b) Multa de 0,5% até 10% (dez por cento) sobre o valor estimado do(s) item(s) prejudicado(s) pela conduta da CONTRATADA, por qualquer infração dos incisos I ao XII do referido art. 155;</w:t>
      </w:r>
    </w:p>
    <w:p w14:paraId="58CD13AC" w14:textId="77777777" w:rsidR="00FD7E43" w:rsidRDefault="00FD7E43" w:rsidP="00FD7E43">
      <w:pPr>
        <w:spacing w:before="240" w:after="240"/>
        <w:jc w:val="both"/>
        <w:rPr>
          <w:bCs/>
        </w:rPr>
      </w:pPr>
      <w:r>
        <w:rPr>
          <w:bCs/>
        </w:rPr>
        <w:t>c) Impedimento de licitar e contratar no âmbito da Administração Pública direta e indireta do ente federativo que tiver aplicado a sanção, pelo prazo máximo de 3 (três) anos, nos casos dos incisos II ao VII do citado artigo 155 deste documento, quando não se justificar a imposição de penalidade mais grave.</w:t>
      </w:r>
    </w:p>
    <w:p w14:paraId="4E787FD4" w14:textId="77777777" w:rsidR="00FD7E43" w:rsidRDefault="00FD7E43" w:rsidP="00FD7E43">
      <w:pPr>
        <w:spacing w:before="240" w:after="240"/>
        <w:jc w:val="both"/>
        <w:rPr>
          <w:bCs/>
        </w:rPr>
      </w:pPr>
      <w:r>
        <w:rPr>
          <w:bCs/>
        </w:rPr>
        <w:t>d) Declaração de inidoneidade para licitar ou contratar, que impedirá o responsável de licitar ou contratar no âmbito da Administração Pública direta e indireta de todos os entes federativos, pelo prazo mínimo de 3 (três) anos e máximo de 6 (seis) anos, nos casos dos incisos VIII ao XII do referido artigo 155, bem como nos demais casos que justifiquem a imposição da penalidade mais grave.</w:t>
      </w:r>
    </w:p>
    <w:p w14:paraId="7FCCD9C1" w14:textId="77777777" w:rsidR="00FD7E43" w:rsidRDefault="00FD7E43" w:rsidP="00FD7E43">
      <w:pPr>
        <w:spacing w:before="240" w:after="240"/>
        <w:jc w:val="both"/>
        <w:rPr>
          <w:bCs/>
        </w:rPr>
      </w:pPr>
      <w:r>
        <w:rPr>
          <w:b/>
          <w:bCs/>
        </w:rPr>
        <w:t>10.3.</w:t>
      </w:r>
      <w:r>
        <w:rPr>
          <w:bCs/>
        </w:rPr>
        <w:t xml:space="preserve"> Na aplicação das sanções serão considerados:</w:t>
      </w:r>
    </w:p>
    <w:p w14:paraId="70CAB6F9" w14:textId="77777777" w:rsidR="00FD7E43" w:rsidRDefault="00FD7E43" w:rsidP="00FD7E43">
      <w:pPr>
        <w:spacing w:before="240" w:after="240"/>
        <w:jc w:val="both"/>
        <w:rPr>
          <w:bCs/>
        </w:rPr>
      </w:pPr>
      <w:r>
        <w:rPr>
          <w:b/>
          <w:bCs/>
        </w:rPr>
        <w:t>10.3.1.</w:t>
      </w:r>
      <w:r>
        <w:rPr>
          <w:bCs/>
        </w:rPr>
        <w:t xml:space="preserve"> A natureza e a gravidade da infração cometida.</w:t>
      </w:r>
    </w:p>
    <w:p w14:paraId="2BDA6405" w14:textId="77777777" w:rsidR="00FD7E43" w:rsidRDefault="00FD7E43" w:rsidP="00FD7E43">
      <w:pPr>
        <w:spacing w:before="240" w:after="240"/>
        <w:jc w:val="both"/>
        <w:rPr>
          <w:bCs/>
        </w:rPr>
      </w:pPr>
      <w:r>
        <w:rPr>
          <w:b/>
          <w:bCs/>
        </w:rPr>
        <w:t>10.3.2.</w:t>
      </w:r>
      <w:r>
        <w:rPr>
          <w:bCs/>
        </w:rPr>
        <w:t xml:space="preserve"> As peculiaridades do caso concreto.</w:t>
      </w:r>
    </w:p>
    <w:p w14:paraId="743BED81" w14:textId="77777777" w:rsidR="00FD7E43" w:rsidRDefault="00FD7E43" w:rsidP="00FD7E43">
      <w:pPr>
        <w:spacing w:before="240" w:after="240"/>
        <w:jc w:val="both"/>
        <w:rPr>
          <w:bCs/>
        </w:rPr>
      </w:pPr>
      <w:r>
        <w:rPr>
          <w:b/>
          <w:bCs/>
        </w:rPr>
        <w:lastRenderedPageBreak/>
        <w:t>10.3.3.</w:t>
      </w:r>
      <w:r>
        <w:rPr>
          <w:bCs/>
        </w:rPr>
        <w:t xml:space="preserve"> As circunstâncias agravantes ou atenuantes.</w:t>
      </w:r>
    </w:p>
    <w:p w14:paraId="3A1357F6" w14:textId="77777777" w:rsidR="00FD7E43" w:rsidRDefault="00FD7E43" w:rsidP="00FD7E43">
      <w:pPr>
        <w:spacing w:before="240" w:after="240"/>
        <w:jc w:val="both"/>
        <w:rPr>
          <w:bCs/>
        </w:rPr>
      </w:pPr>
      <w:r>
        <w:rPr>
          <w:b/>
          <w:bCs/>
        </w:rPr>
        <w:t>10.3.4.</w:t>
      </w:r>
      <w:r>
        <w:rPr>
          <w:bCs/>
        </w:rPr>
        <w:t xml:space="preserve"> Os danos que dela provierem para a Administração Pública.</w:t>
      </w:r>
    </w:p>
    <w:p w14:paraId="13225A00" w14:textId="77777777" w:rsidR="00FD7E43" w:rsidRDefault="00FD7E43" w:rsidP="00FD7E43">
      <w:pPr>
        <w:spacing w:before="240" w:after="240"/>
        <w:jc w:val="both"/>
        <w:rPr>
          <w:bCs/>
        </w:rPr>
      </w:pPr>
      <w:r>
        <w:rPr>
          <w:b/>
          <w:bCs/>
        </w:rPr>
        <w:t>10.3.5.</w:t>
      </w:r>
      <w:r>
        <w:rPr>
          <w:bCs/>
        </w:rPr>
        <w:t xml:space="preserve"> A implantação ou o aperfeiçoamento de programa de integridade, conforme normas e orientações dos órgãos de controle.</w:t>
      </w:r>
    </w:p>
    <w:p w14:paraId="27E37F7A" w14:textId="77777777" w:rsidR="00FD7E43" w:rsidRDefault="00FD7E43" w:rsidP="00FD7E43">
      <w:pPr>
        <w:spacing w:before="240" w:after="240"/>
        <w:jc w:val="both"/>
        <w:rPr>
          <w:bCs/>
        </w:rPr>
      </w:pPr>
      <w:r>
        <w:rPr>
          <w:b/>
          <w:bCs/>
        </w:rPr>
        <w:t>10.4.</w:t>
      </w:r>
      <w:r>
        <w:rPr>
          <w:bCs/>
        </w:rPr>
        <w:t xml:space="preserve"> Se a multa aplicada e as indenizações cabíveis forem superiores ao valor de pagamento eventualmente devido pela Administração à CONTRATADA, além da perda desse valor, a diferença será descontada da garantia prestada ou será cobrada judicialmente.</w:t>
      </w:r>
    </w:p>
    <w:p w14:paraId="5D9E3E1D" w14:textId="77777777" w:rsidR="00FD7E43" w:rsidRDefault="00FD7E43" w:rsidP="00FD7E43">
      <w:pPr>
        <w:spacing w:before="240" w:after="240"/>
        <w:jc w:val="both"/>
        <w:rPr>
          <w:bCs/>
        </w:rPr>
      </w:pPr>
      <w:r>
        <w:rPr>
          <w:b/>
          <w:bCs/>
        </w:rPr>
        <w:t>10.5.</w:t>
      </w:r>
      <w:r>
        <w:rPr>
          <w:bCs/>
        </w:rPr>
        <w:t xml:space="preserve"> A aplicação das sanções previstas neste documento, não exclui, em hipótese alguma, a obrigação de reparação integral do dano causado à Administração Pública.</w:t>
      </w:r>
    </w:p>
    <w:p w14:paraId="1AC1D3BA" w14:textId="77777777" w:rsidR="00FD7E43" w:rsidRDefault="00FD7E43" w:rsidP="00FD7E43">
      <w:pPr>
        <w:spacing w:before="240" w:after="240"/>
        <w:jc w:val="both"/>
        <w:rPr>
          <w:bCs/>
        </w:rPr>
      </w:pPr>
      <w:r>
        <w:rPr>
          <w:b/>
          <w:bCs/>
        </w:rPr>
        <w:t>10.6.</w:t>
      </w:r>
      <w:r>
        <w:rPr>
          <w:bCs/>
        </w:rPr>
        <w:t xml:space="preserve"> A penalidade de multa pode ser aplicada cumulativamente com as demais sanções.</w:t>
      </w:r>
    </w:p>
    <w:p w14:paraId="18E43D58" w14:textId="77777777" w:rsidR="00FD7E43" w:rsidRDefault="00FD7E43" w:rsidP="00FD7E43">
      <w:pPr>
        <w:spacing w:before="240" w:after="240"/>
        <w:jc w:val="both"/>
        <w:rPr>
          <w:b/>
          <w:bCs/>
        </w:rPr>
      </w:pPr>
      <w:r>
        <w:rPr>
          <w:b/>
          <w:bCs/>
          <w:iCs/>
        </w:rPr>
        <w:t>11.</w:t>
      </w:r>
      <w:r>
        <w:rPr>
          <w:iCs/>
        </w:rPr>
        <w:t xml:space="preserve"> </w:t>
      </w:r>
      <w:r>
        <w:rPr>
          <w:b/>
          <w:bCs/>
        </w:rPr>
        <w:t>DA FORMA DE PAGAMENTO</w:t>
      </w:r>
    </w:p>
    <w:p w14:paraId="07122A58" w14:textId="77777777" w:rsidR="00FD7E43" w:rsidRDefault="00FD7E43" w:rsidP="00FD7E43">
      <w:pPr>
        <w:spacing w:before="240" w:after="240"/>
        <w:jc w:val="both"/>
        <w:rPr>
          <w:iCs/>
        </w:rPr>
      </w:pPr>
      <w:r>
        <w:rPr>
          <w:b/>
          <w:bCs/>
          <w:iCs/>
        </w:rPr>
        <w:t>11.1.</w:t>
      </w:r>
      <w:r>
        <w:rPr>
          <w:iCs/>
        </w:rPr>
        <w:t xml:space="preserve"> </w:t>
      </w:r>
      <w:bookmarkStart w:id="28" w:name="_Hlk155171800"/>
      <w:r>
        <w:rPr>
          <w:iCs/>
        </w:rPr>
        <w:t xml:space="preserve">A liquidação e o pagamento serão realizados no prazo máximo de até </w:t>
      </w:r>
      <w:r>
        <w:rPr>
          <w:b/>
          <w:bCs/>
          <w:iCs/>
        </w:rPr>
        <w:t>30 (trinta) dias</w:t>
      </w:r>
      <w:r>
        <w:rPr>
          <w:iCs/>
        </w:rPr>
        <w:t>, contados a partir do recebimento do objeto, mediante apresentação da Nota Fiscal/Fatura, devidamente atestada pelo(a) empregado público competente. Os pagamentos serão realizados através de ordem bancária, para crédito em banco, agência e conta corrente indicados pelo contratado.</w:t>
      </w:r>
      <w:bookmarkEnd w:id="28"/>
    </w:p>
    <w:p w14:paraId="5EEF2F7C" w14:textId="77777777" w:rsidR="00FD7E43" w:rsidRDefault="00FD7E43" w:rsidP="00FD7E43">
      <w:pPr>
        <w:spacing w:before="240" w:after="240"/>
        <w:jc w:val="both"/>
        <w:rPr>
          <w:b/>
          <w:bCs/>
          <w:iCs/>
        </w:rPr>
      </w:pPr>
      <w:r>
        <w:rPr>
          <w:b/>
          <w:bCs/>
        </w:rPr>
        <w:t>11.2.</w:t>
      </w:r>
      <w:r>
        <w:t xml:space="preserve"> Para a aquisição dos bens, deverá ser emitida </w:t>
      </w:r>
      <w:r>
        <w:rPr>
          <w:b/>
        </w:rPr>
        <w:t>Nota Fiscal/Fatura,</w:t>
      </w:r>
      <w:r>
        <w:t xml:space="preserve"> em nome do Consórcio Público de Saúde da Microrregião de Crato – CPSMC, após a entrega integral do objeto e respectivo atesto.</w:t>
      </w:r>
    </w:p>
    <w:p w14:paraId="18FD86C2" w14:textId="77777777" w:rsidR="00FD7E43" w:rsidRDefault="00FD7E43" w:rsidP="00FD7E43">
      <w:pPr>
        <w:spacing w:before="240" w:after="240"/>
        <w:jc w:val="both"/>
        <w:rPr>
          <w:bCs/>
          <w:iCs/>
        </w:rPr>
      </w:pPr>
      <w:r>
        <w:rPr>
          <w:b/>
          <w:bCs/>
          <w:iCs/>
        </w:rPr>
        <w:t>11.2.1.</w:t>
      </w:r>
      <w:r>
        <w:rPr>
          <w:bCs/>
          <w:iCs/>
        </w:rPr>
        <w:t xml:space="preserve"> As informações necessárias para emissão da Nota fiscal/Fatura deverão ser requeridas Junto ao órgão solicitante.</w:t>
      </w:r>
    </w:p>
    <w:p w14:paraId="51278ABB" w14:textId="77777777" w:rsidR="00FD7E43" w:rsidRDefault="00FD7E43" w:rsidP="00FD7E43">
      <w:pPr>
        <w:spacing w:before="240" w:after="240"/>
        <w:jc w:val="both"/>
        <w:rPr>
          <w:bCs/>
          <w:iCs/>
        </w:rPr>
      </w:pPr>
      <w:r>
        <w:rPr>
          <w:b/>
          <w:bCs/>
          <w:iCs/>
        </w:rPr>
        <w:t>11.2.2.</w:t>
      </w:r>
      <w:r>
        <w:rPr>
          <w:iCs/>
        </w:rPr>
        <w:t xml:space="preserve"> Considera-se ocorrido o recebimento da nota fiscal ou fatura quando o órgão contratante atestar a execução do objeto do contrato.</w:t>
      </w:r>
    </w:p>
    <w:p w14:paraId="750201FF" w14:textId="77777777" w:rsidR="00FD7E43" w:rsidRDefault="00FD7E43" w:rsidP="00FD7E43">
      <w:pPr>
        <w:spacing w:before="240" w:after="240"/>
        <w:jc w:val="both"/>
        <w:rPr>
          <w:iCs/>
        </w:rPr>
      </w:pPr>
      <w:r>
        <w:rPr>
          <w:b/>
          <w:bCs/>
          <w:iCs/>
        </w:rPr>
        <w:t>11.3.</w:t>
      </w:r>
      <w:r>
        <w:rPr>
          <w:iCs/>
        </w:rPr>
        <w:t xml:space="preserve"> A Nota Fiscal ou Fatura deverá ser obrigatoriamente acompanhada das seguintes comprovações:</w:t>
      </w:r>
    </w:p>
    <w:p w14:paraId="69137A36" w14:textId="77777777" w:rsidR="00FD7E43" w:rsidRDefault="00FD7E43" w:rsidP="00FD7E43">
      <w:pPr>
        <w:spacing w:before="240" w:after="240"/>
        <w:jc w:val="both"/>
        <w:rPr>
          <w:b/>
          <w:bCs/>
          <w:iCs/>
        </w:rPr>
      </w:pPr>
      <w:r>
        <w:rPr>
          <w:b/>
          <w:bCs/>
          <w:iCs/>
        </w:rPr>
        <w:t>11.3.1.</w:t>
      </w:r>
      <w:r>
        <w:rPr>
          <w:iCs/>
        </w:rPr>
        <w:t xml:space="preserve"> Certidão Negativa de Débito (CND) relativa a Créditos Tributários Federais e à Dívida Ativa da União, do Estado e do Município, o Certificado de Regularidade do FGTS (CRF) e a Certidão Negativa de Débitos Trabalhistas (CNDT).</w:t>
      </w:r>
      <w:r>
        <w:rPr>
          <w:b/>
          <w:bCs/>
          <w:iCs/>
        </w:rPr>
        <w:t xml:space="preserve"> </w:t>
      </w:r>
    </w:p>
    <w:p w14:paraId="2B445D15" w14:textId="77777777" w:rsidR="00FD7E43" w:rsidRDefault="00FD7E43" w:rsidP="00FD7E43">
      <w:pPr>
        <w:spacing w:before="240" w:after="240"/>
        <w:jc w:val="both"/>
        <w:rPr>
          <w:iCs/>
        </w:rPr>
      </w:pPr>
      <w:r>
        <w:rPr>
          <w:b/>
          <w:bCs/>
          <w:iCs/>
        </w:rPr>
        <w:t>11.4.</w:t>
      </w:r>
      <w:r>
        <w:rPr>
          <w:iCs/>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78B3C4F1" w14:textId="77777777" w:rsidR="00FD7E43" w:rsidRDefault="00FD7E43" w:rsidP="00FD7E43">
      <w:pPr>
        <w:spacing w:before="240" w:after="240"/>
        <w:jc w:val="both"/>
        <w:rPr>
          <w:iCs/>
        </w:rPr>
      </w:pPr>
      <w:r>
        <w:rPr>
          <w:b/>
          <w:bCs/>
          <w:iCs/>
        </w:rPr>
        <w:t>11.5.</w:t>
      </w:r>
      <w:r>
        <w:rPr>
          <w:iCs/>
        </w:rPr>
        <w:t xml:space="preserve"> Será considerada data do pagamento o dia em que constar como emitida a ordem bancária para pagamento.</w:t>
      </w:r>
    </w:p>
    <w:p w14:paraId="23975B59" w14:textId="77777777" w:rsidR="00FD7E43" w:rsidRDefault="00FD7E43" w:rsidP="00FD7E43">
      <w:pPr>
        <w:spacing w:before="240" w:after="240"/>
        <w:jc w:val="both"/>
        <w:rPr>
          <w:iCs/>
        </w:rPr>
      </w:pPr>
      <w:r>
        <w:rPr>
          <w:b/>
          <w:bCs/>
          <w:iCs/>
        </w:rPr>
        <w:lastRenderedPageBreak/>
        <w:t>11.6.</w:t>
      </w:r>
      <w:r>
        <w:rPr>
          <w:iCs/>
        </w:rPr>
        <w:t xml:space="preserve"> Nos casos de eventuais atrasos de pagamento, desde que o fornecedor beneficiário não tenha concorrido de alguma forma para tanto, fica convencionado que os encargos moratórios devidos, entre o término do prazo referido no item </w:t>
      </w:r>
      <w:r>
        <w:rPr>
          <w:b/>
          <w:iCs/>
        </w:rPr>
        <w:t>11.1</w:t>
      </w:r>
      <w:r>
        <w:rPr>
          <w:iCs/>
        </w:rPr>
        <w:t xml:space="preserve"> e a data do efetivo pagamento da nota fiscal/fatura, a serem incluídos em fatura própria, são calculados por meio da aplicação da seguinte fórmula: EM = I x N x VP, onde:</w:t>
      </w:r>
    </w:p>
    <w:p w14:paraId="00981A4F" w14:textId="77777777" w:rsidR="00FD7E43" w:rsidRDefault="00FD7E43" w:rsidP="00FD7E43">
      <w:pPr>
        <w:spacing w:before="240" w:after="240"/>
        <w:jc w:val="both"/>
        <w:rPr>
          <w:iCs/>
        </w:rPr>
      </w:pPr>
      <w:r>
        <w:rPr>
          <w:iCs/>
        </w:rPr>
        <w:t>EM = Encargos Moratórios;</w:t>
      </w:r>
    </w:p>
    <w:p w14:paraId="66360C48" w14:textId="77777777" w:rsidR="00FD7E43" w:rsidRDefault="00FD7E43" w:rsidP="00FD7E43">
      <w:pPr>
        <w:spacing w:before="240" w:after="240"/>
        <w:jc w:val="both"/>
        <w:rPr>
          <w:iCs/>
        </w:rPr>
      </w:pPr>
      <w:r>
        <w:rPr>
          <w:iCs/>
        </w:rPr>
        <w:t>N = Número de dias entre a data prevista para o pagamento e a do efetivo pagamento;</w:t>
      </w:r>
    </w:p>
    <w:p w14:paraId="42822037" w14:textId="77777777" w:rsidR="00FD7E43" w:rsidRDefault="00FD7E43" w:rsidP="00FD7E43">
      <w:pPr>
        <w:spacing w:before="240" w:after="240"/>
        <w:jc w:val="both"/>
        <w:rPr>
          <w:iCs/>
        </w:rPr>
      </w:pPr>
      <w:r>
        <w:rPr>
          <w:iCs/>
        </w:rPr>
        <w:t>VP = Valor da parcela em atraso;</w:t>
      </w:r>
    </w:p>
    <w:p w14:paraId="151ABF2A" w14:textId="77777777" w:rsidR="00FD7E43" w:rsidRDefault="00FD7E43" w:rsidP="00FD7E43">
      <w:pPr>
        <w:spacing w:before="240" w:after="240"/>
        <w:jc w:val="both"/>
        <w:rPr>
          <w:iCs/>
        </w:rPr>
      </w:pPr>
      <w:r>
        <w:rPr>
          <w:iCs/>
        </w:rPr>
        <w:t>I = Índice de compensação financeira = 0,00016438, assim apurado:</w:t>
      </w:r>
    </w:p>
    <w:p w14:paraId="3E24784A" w14:textId="77777777" w:rsidR="00FD7E43" w:rsidRDefault="00FD7E43" w:rsidP="00FD7E43">
      <w:pPr>
        <w:spacing w:before="240" w:after="240"/>
        <w:jc w:val="both"/>
        <w:rPr>
          <w:iCs/>
        </w:rPr>
      </w:pPr>
      <w:r>
        <w:rPr>
          <w:iCs/>
        </w:rPr>
        <w:t>I = i / 365 I = 6/ 100 / 365 I = 0,00016438</w:t>
      </w:r>
    </w:p>
    <w:p w14:paraId="1827740B" w14:textId="77777777" w:rsidR="00FD7E43" w:rsidRDefault="00FD7E43" w:rsidP="00FD7E43">
      <w:pPr>
        <w:spacing w:before="240" w:after="240"/>
        <w:jc w:val="both"/>
        <w:rPr>
          <w:iCs/>
        </w:rPr>
      </w:pPr>
      <w:r>
        <w:rPr>
          <w:iCs/>
        </w:rPr>
        <w:t>Onde i = taxa percentual anual no valor de 6%.</w:t>
      </w:r>
      <w:bookmarkEnd w:id="25"/>
    </w:p>
    <w:p w14:paraId="3C9B9693" w14:textId="77777777" w:rsidR="00FD7E43" w:rsidRDefault="00FD7E43" w:rsidP="00FD7E43">
      <w:pPr>
        <w:spacing w:before="240" w:after="240"/>
        <w:jc w:val="both"/>
        <w:rPr>
          <w:b/>
          <w:bCs/>
          <w:iCs/>
        </w:rPr>
      </w:pPr>
      <w:r>
        <w:rPr>
          <w:b/>
          <w:bCs/>
          <w:iCs/>
        </w:rPr>
        <w:t>12. DO REAJUSTE</w:t>
      </w:r>
    </w:p>
    <w:p w14:paraId="37EC514E" w14:textId="77777777" w:rsidR="00FD7E43" w:rsidRDefault="00FD7E43" w:rsidP="00FD7E43">
      <w:pPr>
        <w:spacing w:before="240" w:after="240"/>
        <w:jc w:val="both"/>
        <w:rPr>
          <w:bCs/>
          <w:iCs/>
        </w:rPr>
      </w:pPr>
      <w:r>
        <w:rPr>
          <w:b/>
          <w:bCs/>
          <w:iCs/>
        </w:rPr>
        <w:t xml:space="preserve">12.1. </w:t>
      </w:r>
      <w:r>
        <w:rPr>
          <w:bCs/>
          <w:iCs/>
        </w:rPr>
        <w:t xml:space="preserve">Os valores contratados serão fixos e irreajustáveis. </w:t>
      </w:r>
    </w:p>
    <w:p w14:paraId="7FF7F73F" w14:textId="77777777" w:rsidR="00FD7E43" w:rsidRDefault="00FD7E43" w:rsidP="00FD7E43">
      <w:pPr>
        <w:spacing w:before="240" w:after="240"/>
        <w:jc w:val="both"/>
        <w:rPr>
          <w:b/>
          <w:iCs/>
        </w:rPr>
      </w:pPr>
      <w:r>
        <w:rPr>
          <w:b/>
          <w:iCs/>
        </w:rPr>
        <w:t>13. DA GARANTIA CONTRATUAL</w:t>
      </w:r>
    </w:p>
    <w:p w14:paraId="66D52AE3" w14:textId="77777777" w:rsidR="00FD7E43" w:rsidRDefault="00FD7E43" w:rsidP="00FD7E43">
      <w:pPr>
        <w:spacing w:before="240" w:after="240"/>
        <w:jc w:val="both"/>
        <w:rPr>
          <w:bCs/>
          <w:iCs/>
        </w:rPr>
      </w:pPr>
      <w:r>
        <w:rPr>
          <w:b/>
          <w:iCs/>
        </w:rPr>
        <w:t xml:space="preserve">13.1. </w:t>
      </w:r>
      <w:r>
        <w:rPr>
          <w:bCs/>
          <w:iCs/>
        </w:rPr>
        <w:t>Não haverá exigência da garantia da contratação do art. 96 e seguintes da Lei nº 14.133/21, por se tratar de simples contratação, não havendo risco ou complexidade que justifique a exigência de garantia de execução.</w:t>
      </w:r>
    </w:p>
    <w:p w14:paraId="1ADB422D" w14:textId="77777777" w:rsidR="00FD7E43" w:rsidRDefault="00FD7E43" w:rsidP="00FD7E43">
      <w:pPr>
        <w:spacing w:before="240" w:after="240"/>
        <w:jc w:val="both"/>
        <w:rPr>
          <w:b/>
          <w:bCs/>
          <w:iCs/>
        </w:rPr>
      </w:pPr>
      <w:r>
        <w:rPr>
          <w:b/>
          <w:bCs/>
          <w:iCs/>
        </w:rPr>
        <w:t>14. ESPECIFICAÇÕES TÉCNICAS DOS ITENS A SEREM CONTRATADOS</w:t>
      </w:r>
    </w:p>
    <w:p w14:paraId="6886678D" w14:textId="77777777" w:rsidR="00FD7E43" w:rsidRDefault="00FD7E43" w:rsidP="00FD7E43">
      <w:pPr>
        <w:spacing w:before="240" w:after="240"/>
        <w:jc w:val="both"/>
        <w:rPr>
          <w:bCs/>
          <w:iCs/>
        </w:rPr>
      </w:pPr>
      <w:r>
        <w:rPr>
          <w:b/>
          <w:iCs/>
        </w:rPr>
        <w:t xml:space="preserve">14.1. </w:t>
      </w:r>
      <w:r>
        <w:rPr>
          <w:bCs/>
          <w:iCs/>
        </w:rPr>
        <w:t xml:space="preserve">As especificações técnicas, as quantidades e os valores estimados encontram-se devidamente detalhados no </w:t>
      </w:r>
      <w:r>
        <w:rPr>
          <w:b/>
          <w:iCs/>
        </w:rPr>
        <w:t>Quadro I</w:t>
      </w:r>
      <w:r>
        <w:rPr>
          <w:bCs/>
          <w:iCs/>
        </w:rPr>
        <w:t xml:space="preserve"> deste Termo de Referência. </w:t>
      </w:r>
    </w:p>
    <w:p w14:paraId="073F76B3" w14:textId="77777777" w:rsidR="00FD7E43" w:rsidRDefault="00FD7E43" w:rsidP="00FD7E43">
      <w:pPr>
        <w:spacing w:before="240" w:after="240"/>
        <w:jc w:val="both"/>
        <w:rPr>
          <w:b/>
          <w:iCs/>
        </w:rPr>
      </w:pPr>
      <w:r>
        <w:rPr>
          <w:b/>
          <w:iCs/>
        </w:rPr>
        <w:t xml:space="preserve">15. DA ADEQUAÇÃO ORÇAMENTÁRIA </w:t>
      </w:r>
    </w:p>
    <w:p w14:paraId="28B968C7" w14:textId="77777777" w:rsidR="00FD7E43" w:rsidRDefault="00FD7E43" w:rsidP="00FD7E43">
      <w:pPr>
        <w:spacing w:before="240" w:after="240"/>
        <w:jc w:val="both"/>
      </w:pPr>
      <w:r>
        <w:rPr>
          <w:b/>
          <w:bCs/>
          <w:iCs/>
        </w:rPr>
        <w:t>15.1.</w:t>
      </w:r>
      <w:r>
        <w:rPr>
          <w:iCs/>
        </w:rPr>
        <w:t xml:space="preserve"> As despesas decorrentes do presente processo administrativo constantes do objeto supramencionado correrão à conta das seguintes dotações orçamentárias com as seguintes classificações programáticas:</w:t>
      </w:r>
      <w:r>
        <w:t xml:space="preserve"> </w:t>
      </w:r>
      <w:bookmarkEnd w:id="3"/>
      <w:r>
        <w:t xml:space="preserve">10.302.0012.2.213.0000 – MANUT DO CEO COM RECURSOS DO ESTADO. Elemento de Despesa: 4.4.90.52.00 – Equipamentos e Material Permanente. </w:t>
      </w:r>
    </w:p>
    <w:p w14:paraId="4DE5A35D" w14:textId="77777777" w:rsidR="0054147B" w:rsidRDefault="0054147B" w:rsidP="002D1267">
      <w:pPr>
        <w:rPr>
          <w:iCs/>
          <w:color w:val="000000"/>
        </w:rPr>
      </w:pPr>
    </w:p>
    <w:p w14:paraId="3E5F6007" w14:textId="77777777" w:rsidR="0054147B" w:rsidRDefault="0054147B" w:rsidP="002D1267">
      <w:pPr>
        <w:rPr>
          <w:iCs/>
          <w:color w:val="000000"/>
        </w:rPr>
      </w:pPr>
    </w:p>
    <w:p w14:paraId="034AA10D" w14:textId="77777777" w:rsidR="0054147B" w:rsidRDefault="0054147B" w:rsidP="002D1267">
      <w:pPr>
        <w:rPr>
          <w:iCs/>
          <w:color w:val="000000"/>
        </w:rPr>
      </w:pPr>
    </w:p>
    <w:p w14:paraId="07682D3D" w14:textId="797D12C0" w:rsidR="0054147B" w:rsidRDefault="0054147B" w:rsidP="002D1267">
      <w:pPr>
        <w:rPr>
          <w:iCs/>
          <w:color w:val="000000"/>
        </w:rPr>
      </w:pPr>
    </w:p>
    <w:p w14:paraId="4E454A8F" w14:textId="534A1EB3" w:rsidR="00630A76" w:rsidRDefault="00630A76" w:rsidP="002D1267">
      <w:pPr>
        <w:rPr>
          <w:iCs/>
          <w:color w:val="000000"/>
        </w:rPr>
      </w:pPr>
    </w:p>
    <w:p w14:paraId="5D888F32" w14:textId="5AEA46A8" w:rsidR="00630A76" w:rsidRDefault="00630A76" w:rsidP="002D1267">
      <w:pPr>
        <w:rPr>
          <w:iCs/>
          <w:color w:val="000000"/>
        </w:rPr>
      </w:pPr>
    </w:p>
    <w:p w14:paraId="68A57E89" w14:textId="2FF43000" w:rsidR="00630A76" w:rsidRDefault="00630A76" w:rsidP="002D1267">
      <w:pPr>
        <w:rPr>
          <w:iCs/>
          <w:color w:val="000000"/>
        </w:rPr>
      </w:pPr>
    </w:p>
    <w:p w14:paraId="6BDAF85B" w14:textId="77777777" w:rsidR="00630A76" w:rsidRDefault="00630A76" w:rsidP="002D1267">
      <w:pPr>
        <w:rPr>
          <w:iCs/>
          <w:color w:val="000000"/>
        </w:rPr>
      </w:pPr>
    </w:p>
    <w:p w14:paraId="7EBA7B19" w14:textId="77777777" w:rsidR="0054147B" w:rsidRDefault="0054147B" w:rsidP="002D1267">
      <w:pPr>
        <w:rPr>
          <w:iCs/>
          <w:color w:val="000000"/>
        </w:rPr>
      </w:pPr>
    </w:p>
    <w:p w14:paraId="1D1B08F9" w14:textId="77777777" w:rsidR="00FD7E43" w:rsidRDefault="00FD7E43" w:rsidP="00FD7E43">
      <w:pPr>
        <w:jc w:val="center"/>
        <w:rPr>
          <w:b/>
          <w:bCs/>
          <w:iCs/>
        </w:rPr>
      </w:pPr>
      <w:r>
        <w:rPr>
          <w:b/>
          <w:bCs/>
          <w:iCs/>
        </w:rPr>
        <w:lastRenderedPageBreak/>
        <w:t>QUADRO I</w:t>
      </w:r>
    </w:p>
    <w:p w14:paraId="3133F740" w14:textId="77777777" w:rsidR="00FD7E43" w:rsidRDefault="00FD7E43" w:rsidP="00FD7E43">
      <w:pPr>
        <w:jc w:val="center"/>
        <w:rPr>
          <w:b/>
          <w:bCs/>
          <w:iCs/>
        </w:rPr>
      </w:pPr>
      <w:r>
        <w:rPr>
          <w:b/>
          <w:bCs/>
          <w:iCs/>
        </w:rPr>
        <w:t>ESPECIFICAÇÕES, QUANTIDADES E VALORES DE REFERÊNCIA</w:t>
      </w:r>
    </w:p>
    <w:p w14:paraId="31A10DF8" w14:textId="77777777" w:rsidR="00FD7E43" w:rsidRDefault="00FD7E43" w:rsidP="00FD7E43">
      <w:pPr>
        <w:jc w:val="center"/>
        <w:rPr>
          <w:b/>
          <w:bCs/>
          <w:iCs/>
        </w:rPr>
      </w:pP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4493"/>
        <w:gridCol w:w="1329"/>
        <w:gridCol w:w="982"/>
        <w:gridCol w:w="1560"/>
        <w:gridCol w:w="1602"/>
        <w:gridCol w:w="8"/>
      </w:tblGrid>
      <w:tr w:rsidR="00FD7E43" w14:paraId="0D470B1B" w14:textId="77777777" w:rsidTr="00FD7E43">
        <w:trPr>
          <w:gridAfter w:val="1"/>
          <w:wAfter w:w="8" w:type="dxa"/>
          <w:trHeight w:val="553"/>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AA1B405" w14:textId="77777777" w:rsidR="00FD7E43" w:rsidRDefault="00FD7E43">
            <w:pPr>
              <w:widowControl/>
              <w:suppressAutoHyphens w:val="0"/>
              <w:spacing w:line="256" w:lineRule="auto"/>
              <w:jc w:val="center"/>
              <w:rPr>
                <w:rFonts w:eastAsia="Times New Roman" w:cs="Times New Roman"/>
                <w:b/>
                <w:bCs/>
                <w:color w:val="000000"/>
                <w:kern w:val="0"/>
                <w:sz w:val="20"/>
                <w:szCs w:val="20"/>
                <w:lang w:eastAsia="pt-BR" w:bidi="ar-SA"/>
              </w:rPr>
            </w:pPr>
            <w:bookmarkStart w:id="29" w:name="_Hlk210641474"/>
            <w:r>
              <w:rPr>
                <w:rFonts w:eastAsia="Times New Roman" w:cs="Times New Roman"/>
                <w:b/>
                <w:bCs/>
                <w:color w:val="000000"/>
                <w:sz w:val="20"/>
                <w:szCs w:val="20"/>
                <w:lang w:eastAsia="pt-BR"/>
              </w:rPr>
              <w:t>Item</w:t>
            </w:r>
          </w:p>
        </w:tc>
        <w:tc>
          <w:tcPr>
            <w:tcW w:w="4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83DDE2" w14:textId="77777777" w:rsidR="00FD7E43" w:rsidRDefault="00FD7E43">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sz w:val="20"/>
                <w:szCs w:val="20"/>
                <w:lang w:eastAsia="pt-BR"/>
              </w:rPr>
              <w:t>Descrição</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E41E89" w14:textId="77777777" w:rsidR="00FD7E43" w:rsidRDefault="00FD7E43">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 xml:space="preserve">Unidade De Fornecimento </w:t>
            </w: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B745C4A" w14:textId="77777777" w:rsidR="00FD7E43" w:rsidRDefault="00FD7E43">
            <w:pPr>
              <w:widowControl/>
              <w:suppressAutoHyphens w:val="0"/>
              <w:spacing w:line="256" w:lineRule="auto"/>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Quant.</w:t>
            </w:r>
          </w:p>
          <w:p w14:paraId="4A0559B9" w14:textId="77777777"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b/>
                <w:bCs/>
                <w:color w:val="000000"/>
                <w:sz w:val="20"/>
                <w:szCs w:val="20"/>
                <w:lang w:eastAsia="pt-BR"/>
              </w:rPr>
              <w:t>Total</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4FFC0D" w14:textId="77777777" w:rsidR="00FD7E43" w:rsidRDefault="00FD7E43">
            <w:pPr>
              <w:widowControl/>
              <w:suppressAutoHyphens w:val="0"/>
              <w:spacing w:line="256" w:lineRule="auto"/>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Unitário</w:t>
            </w:r>
          </w:p>
        </w:tc>
        <w:tc>
          <w:tcPr>
            <w:tcW w:w="16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85637F" w14:textId="77777777" w:rsidR="00FD7E43" w:rsidRDefault="00FD7E43">
            <w:pPr>
              <w:widowControl/>
              <w:suppressAutoHyphens w:val="0"/>
              <w:spacing w:line="256" w:lineRule="auto"/>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Total</w:t>
            </w:r>
          </w:p>
        </w:tc>
      </w:tr>
      <w:tr w:rsidR="00FD7E43" w14:paraId="32B819C0" w14:textId="77777777" w:rsidTr="00FD7E43">
        <w:trPr>
          <w:gridAfter w:val="1"/>
          <w:wAfter w:w="8" w:type="dxa"/>
          <w:trHeight w:val="57"/>
          <w:jc w:val="center"/>
        </w:trPr>
        <w:tc>
          <w:tcPr>
            <w:tcW w:w="56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81C9F8" w14:textId="77777777"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p>
          <w:p w14:paraId="032E3405" w14:textId="77777777"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p>
          <w:p w14:paraId="1E8E6049" w14:textId="77777777"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p w14:paraId="57109A66" w14:textId="77777777"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p>
          <w:p w14:paraId="33002FA5" w14:textId="77777777"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p>
        </w:tc>
        <w:tc>
          <w:tcPr>
            <w:tcW w:w="449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93098B2" w14:textId="77777777" w:rsidR="00FD7E43" w:rsidRDefault="00FD7E43">
            <w:pPr>
              <w:widowControl/>
              <w:suppressAutoHyphens w:val="0"/>
              <w:spacing w:line="256" w:lineRule="auto"/>
              <w:jc w:val="both"/>
              <w:rPr>
                <w:rFonts w:eastAsia="Times New Roman" w:cs="Times New Roman"/>
                <w:color w:val="000000"/>
                <w:kern w:val="0"/>
                <w:sz w:val="22"/>
                <w:szCs w:val="22"/>
                <w:lang w:eastAsia="pt-BR" w:bidi="ar-SA"/>
              </w:rPr>
            </w:pPr>
            <w:r>
              <w:rPr>
                <w:rFonts w:eastAsia="Times New Roman" w:cs="Times New Roman"/>
                <w:color w:val="000000"/>
                <w:kern w:val="0"/>
                <w:sz w:val="22"/>
                <w:szCs w:val="22"/>
                <w:lang w:eastAsia="pt-BR" w:bidi="ar-SA"/>
              </w:rPr>
              <w:t>Computador com os seguintes Requisitos Mínimos do Sistema: Processador: – Intel® CoreTM i7 10a Geração ou superior, com cache de 12MB, 4GHz ou superior. Sistema Operacional:– Windows 10 Professional – 64 bits ou superior (Versão Pro do Sistema Operacional Windows é obrigatória). Placa de Vídeo:– Nvidia GeForce RTX 4060, 8GB ou superior Memória RAM:– 16GB ou superior (DDR4 ou superior). Armazenamento:– SSD/HD 1TB ou superior. Fonte de Alimentação:– 500W RMS ou superior*. Portas:– Pelo menos 3 portas USB, incluindo no mínimo 1 porta USB 3.0. – Slot PCI Express. Placa de Rede Dedicada:– Gigabit Ethernet (1000Mb/s), JumboPacket 9KB (Tp link TG-3468, Realtek RTL8125, Intel i350-TI, Intel Gigabit CT, PCE-1G-01-LP) (A placa deve ser off-board para ser conectada na PCI Express). Monitor:– Resolução 1920×1080. Conectores de Alimentação Suplementares:– PCI Express compatível com a placa de vídeo.</w:t>
            </w:r>
          </w:p>
        </w:tc>
        <w:tc>
          <w:tcPr>
            <w:tcW w:w="13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5EB0A4" w14:textId="77777777"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UNIDADE 1.0 UNIDADE</w:t>
            </w:r>
          </w:p>
        </w:tc>
        <w:tc>
          <w:tcPr>
            <w:tcW w:w="98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AB6475" w14:textId="77777777"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39D764" w14:textId="76AB5CB9"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 xml:space="preserve">R$ </w:t>
            </w:r>
            <w:r w:rsidR="0044280E">
              <w:rPr>
                <w:rFonts w:eastAsia="Times New Roman" w:cs="Times New Roman"/>
                <w:color w:val="000000"/>
                <w:kern w:val="0"/>
                <w:sz w:val="20"/>
                <w:szCs w:val="20"/>
                <w:lang w:eastAsia="pt-BR" w:bidi="ar-SA"/>
              </w:rPr>
              <w:t>23.000,00</w:t>
            </w:r>
          </w:p>
        </w:tc>
        <w:tc>
          <w:tcPr>
            <w:tcW w:w="16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08C69B" w14:textId="645BF9BC"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 xml:space="preserve">R$ </w:t>
            </w:r>
            <w:r w:rsidR="0044280E">
              <w:rPr>
                <w:rFonts w:eastAsia="Times New Roman" w:cs="Times New Roman"/>
                <w:color w:val="000000"/>
                <w:kern w:val="0"/>
                <w:sz w:val="20"/>
                <w:szCs w:val="20"/>
                <w:lang w:eastAsia="pt-BR" w:bidi="ar-SA"/>
              </w:rPr>
              <w:t>23.000,00</w:t>
            </w:r>
          </w:p>
        </w:tc>
      </w:tr>
      <w:tr w:rsidR="00FD7E43" w14:paraId="47255B9C" w14:textId="77777777" w:rsidTr="00FD7E43">
        <w:trPr>
          <w:gridAfter w:val="1"/>
          <w:wAfter w:w="8" w:type="dxa"/>
          <w:trHeight w:val="57"/>
          <w:jc w:val="center"/>
        </w:trPr>
        <w:tc>
          <w:tcPr>
            <w:tcW w:w="56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C0B4E3" w14:textId="77777777"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2</w:t>
            </w:r>
          </w:p>
        </w:tc>
        <w:tc>
          <w:tcPr>
            <w:tcW w:w="449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AE85603" w14:textId="77777777" w:rsidR="00FD7E43" w:rsidRDefault="00FD7E43">
            <w:pPr>
              <w:widowControl/>
              <w:suppressAutoHyphens w:val="0"/>
              <w:spacing w:line="256" w:lineRule="auto"/>
              <w:jc w:val="both"/>
              <w:rPr>
                <w:rFonts w:eastAsia="Times New Roman" w:cs="Times New Roman"/>
                <w:color w:val="000000"/>
                <w:kern w:val="0"/>
                <w:sz w:val="22"/>
                <w:szCs w:val="22"/>
                <w:lang w:eastAsia="pt-BR" w:bidi="ar-SA"/>
              </w:rPr>
            </w:pPr>
            <w:r>
              <w:rPr>
                <w:rFonts w:eastAsia="Times New Roman" w:cs="Times New Roman"/>
                <w:color w:val="000000"/>
                <w:kern w:val="0"/>
                <w:sz w:val="22"/>
                <w:szCs w:val="22"/>
                <w:lang w:eastAsia="pt-BR" w:bidi="ar-SA"/>
              </w:rPr>
              <w:t>Estabilizador 3kVa com transformador isolador, tolerância de 3%, tensão de saída 220 Vca F+N+T, variação aceitável na tensão de saída +/-3%, Fator de Potência 0,8.</w:t>
            </w:r>
          </w:p>
        </w:tc>
        <w:tc>
          <w:tcPr>
            <w:tcW w:w="13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387A00" w14:textId="77777777"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UNIDADE 1.0 UNIDADE</w:t>
            </w:r>
          </w:p>
        </w:tc>
        <w:tc>
          <w:tcPr>
            <w:tcW w:w="98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ACFB5D" w14:textId="77777777"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33DC74" w14:textId="53447A74"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 xml:space="preserve">R$ </w:t>
            </w:r>
            <w:r w:rsidR="0044280E">
              <w:rPr>
                <w:rFonts w:eastAsia="Times New Roman" w:cs="Times New Roman"/>
                <w:color w:val="000000"/>
                <w:kern w:val="0"/>
                <w:sz w:val="20"/>
                <w:szCs w:val="20"/>
                <w:lang w:eastAsia="pt-BR" w:bidi="ar-SA"/>
              </w:rPr>
              <w:t>1.770,00</w:t>
            </w:r>
          </w:p>
        </w:tc>
        <w:tc>
          <w:tcPr>
            <w:tcW w:w="16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9D146D" w14:textId="606FF511" w:rsidR="00FD7E43" w:rsidRDefault="00FD7E43">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 xml:space="preserve">R$ </w:t>
            </w:r>
            <w:r w:rsidR="0044280E">
              <w:rPr>
                <w:rFonts w:eastAsia="Times New Roman" w:cs="Times New Roman"/>
                <w:color w:val="000000"/>
                <w:kern w:val="0"/>
                <w:sz w:val="20"/>
                <w:szCs w:val="20"/>
                <w:lang w:eastAsia="pt-BR" w:bidi="ar-SA"/>
              </w:rPr>
              <w:t>1.770,00</w:t>
            </w:r>
          </w:p>
        </w:tc>
      </w:tr>
      <w:tr w:rsidR="00FD7E43" w14:paraId="489C5C62" w14:textId="77777777" w:rsidTr="00FD7E43">
        <w:trPr>
          <w:trHeight w:val="396"/>
          <w:jc w:val="center"/>
        </w:trPr>
        <w:tc>
          <w:tcPr>
            <w:tcW w:w="7366"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384A7B" w14:textId="77777777" w:rsidR="00FD7E43" w:rsidRDefault="00FD7E43">
            <w:pPr>
              <w:widowControl/>
              <w:suppressAutoHyphens w:val="0"/>
              <w:spacing w:line="256" w:lineRule="auto"/>
              <w:jc w:val="center"/>
              <w:rPr>
                <w:rFonts w:eastAsia="Times New Roman" w:cs="Times New Roman"/>
                <w:b/>
                <w:color w:val="000000"/>
                <w:kern w:val="0"/>
                <w:sz w:val="20"/>
                <w:szCs w:val="20"/>
                <w:lang w:eastAsia="pt-BR" w:bidi="ar-SA"/>
              </w:rPr>
            </w:pPr>
            <w:r>
              <w:rPr>
                <w:rFonts w:eastAsia="Times New Roman" w:cs="Times New Roman"/>
                <w:b/>
                <w:color w:val="000000"/>
                <w:kern w:val="0"/>
                <w:sz w:val="20"/>
                <w:szCs w:val="20"/>
                <w:lang w:eastAsia="pt-BR" w:bidi="ar-SA"/>
              </w:rPr>
              <w:t>Valor Total</w:t>
            </w:r>
          </w:p>
        </w:tc>
        <w:tc>
          <w:tcPr>
            <w:tcW w:w="317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D8E5695" w14:textId="39630A56" w:rsidR="00FD7E43" w:rsidRDefault="00FD7E43">
            <w:pPr>
              <w:widowControl/>
              <w:suppressAutoHyphens w:val="0"/>
              <w:spacing w:line="256" w:lineRule="auto"/>
              <w:jc w:val="center"/>
              <w:rPr>
                <w:rFonts w:eastAsia="Times New Roman" w:cs="Times New Roman"/>
                <w:b/>
                <w:color w:val="000000"/>
                <w:kern w:val="0"/>
                <w:sz w:val="20"/>
                <w:szCs w:val="20"/>
                <w:lang w:eastAsia="pt-BR" w:bidi="ar-SA"/>
              </w:rPr>
            </w:pPr>
            <w:r>
              <w:rPr>
                <w:rFonts w:eastAsia="Times New Roman" w:cs="Times New Roman"/>
                <w:b/>
                <w:color w:val="000000"/>
                <w:kern w:val="0"/>
                <w:sz w:val="20"/>
                <w:szCs w:val="20"/>
                <w:lang w:eastAsia="pt-BR" w:bidi="ar-SA"/>
              </w:rPr>
              <w:t xml:space="preserve">R$ </w:t>
            </w:r>
            <w:r w:rsidR="0044280E">
              <w:rPr>
                <w:rFonts w:eastAsia="Times New Roman" w:cs="Times New Roman"/>
                <w:b/>
                <w:color w:val="000000"/>
                <w:kern w:val="0"/>
                <w:sz w:val="20"/>
                <w:szCs w:val="20"/>
                <w:lang w:eastAsia="pt-BR" w:bidi="ar-SA"/>
              </w:rPr>
              <w:t>24.770,00</w:t>
            </w:r>
          </w:p>
        </w:tc>
      </w:tr>
      <w:bookmarkEnd w:id="29"/>
    </w:tbl>
    <w:p w14:paraId="3190F5AB" w14:textId="77777777" w:rsidR="00FD7E43" w:rsidRDefault="00FD7E43" w:rsidP="00FD7E43">
      <w:pPr>
        <w:jc w:val="center"/>
        <w:rPr>
          <w:b/>
          <w:bCs/>
          <w:iCs/>
        </w:rPr>
      </w:pPr>
    </w:p>
    <w:p w14:paraId="212D6156" w14:textId="77777777" w:rsidR="00FD7E43" w:rsidRDefault="00FD7E43" w:rsidP="00FD7E43">
      <w:pPr>
        <w:pStyle w:val="western"/>
        <w:autoSpaceDE w:val="0"/>
        <w:spacing w:before="0" w:after="0"/>
        <w:jc w:val="both"/>
        <w:rPr>
          <w:rFonts w:eastAsia="Calibri" w:cs="Times New Roman"/>
          <w:kern w:val="0"/>
          <w:lang w:eastAsia="en-US" w:bidi="ar-SA"/>
        </w:rPr>
      </w:pPr>
    </w:p>
    <w:p w14:paraId="64FBED44" w14:textId="77777777" w:rsidR="00FD7E43" w:rsidRDefault="00FD7E43" w:rsidP="00FD7E43">
      <w:pPr>
        <w:pStyle w:val="western"/>
        <w:autoSpaceDE w:val="0"/>
        <w:spacing w:before="0" w:after="0"/>
        <w:jc w:val="both"/>
        <w:rPr>
          <w:rFonts w:eastAsia="Calibri" w:cs="Times New Roman"/>
          <w:kern w:val="0"/>
          <w:lang w:eastAsia="en-US" w:bidi="ar-SA"/>
        </w:rPr>
      </w:pPr>
    </w:p>
    <w:p w14:paraId="2FCA3F6B" w14:textId="77777777" w:rsidR="00FD7E43" w:rsidRDefault="00FD7E43" w:rsidP="00FD7E43">
      <w:pPr>
        <w:jc w:val="center"/>
        <w:rPr>
          <w:b/>
          <w:bCs/>
          <w:iCs/>
        </w:rPr>
      </w:pPr>
    </w:p>
    <w:p w14:paraId="7CEFAD0E" w14:textId="77777777" w:rsidR="00FD7E43" w:rsidRDefault="00FD7E43" w:rsidP="00FD7E43">
      <w:pPr>
        <w:spacing w:before="240" w:after="240" w:line="360" w:lineRule="auto"/>
        <w:jc w:val="center"/>
        <w:rPr>
          <w:b/>
          <w:color w:val="000000"/>
        </w:rPr>
      </w:pPr>
    </w:p>
    <w:p w14:paraId="5C2E75F5" w14:textId="77777777" w:rsidR="0054147B" w:rsidRDefault="0054147B" w:rsidP="002D1267">
      <w:pPr>
        <w:rPr>
          <w:iCs/>
          <w:color w:val="000000"/>
        </w:rPr>
      </w:pPr>
    </w:p>
    <w:p w14:paraId="4F218060" w14:textId="77777777" w:rsidR="0054147B" w:rsidRDefault="0054147B" w:rsidP="002D1267">
      <w:pPr>
        <w:rPr>
          <w:iCs/>
          <w:color w:val="000000"/>
        </w:rPr>
      </w:pPr>
    </w:p>
    <w:p w14:paraId="59E55F9F" w14:textId="77777777" w:rsidR="0054147B" w:rsidRDefault="0054147B" w:rsidP="002D1267">
      <w:pPr>
        <w:rPr>
          <w:iCs/>
          <w:color w:val="000000"/>
        </w:rPr>
      </w:pPr>
    </w:p>
    <w:p w14:paraId="3556E184" w14:textId="77777777" w:rsidR="0054147B" w:rsidRDefault="0054147B" w:rsidP="002D1267">
      <w:pPr>
        <w:rPr>
          <w:iCs/>
          <w:color w:val="000000"/>
        </w:rPr>
      </w:pPr>
    </w:p>
    <w:p w14:paraId="3181ABF4" w14:textId="77777777" w:rsidR="0054147B" w:rsidRDefault="0054147B" w:rsidP="002D1267">
      <w:pPr>
        <w:rPr>
          <w:iCs/>
          <w:color w:val="000000"/>
        </w:rPr>
      </w:pPr>
    </w:p>
    <w:p w14:paraId="01500030" w14:textId="77777777" w:rsidR="0054147B" w:rsidRDefault="0054147B" w:rsidP="002D1267">
      <w:pPr>
        <w:rPr>
          <w:iCs/>
          <w:color w:val="000000"/>
        </w:rPr>
      </w:pPr>
    </w:p>
    <w:bookmarkEnd w:id="2"/>
    <w:p w14:paraId="0B63D94A" w14:textId="77777777" w:rsidR="00C85F56" w:rsidRDefault="00C85F56" w:rsidP="002D1267">
      <w:pPr>
        <w:rPr>
          <w:b/>
          <w:bCs/>
          <w:iCs/>
        </w:rPr>
      </w:pPr>
    </w:p>
    <w:sectPr w:rsidR="00C85F56" w:rsidSect="008D52E2">
      <w:headerReference w:type="default" r:id="rId9"/>
      <w:footerReference w:type="default" r:id="rId10"/>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45112" w14:textId="77777777" w:rsidR="00CD5C55" w:rsidRDefault="00CD5C55">
      <w:r>
        <w:separator/>
      </w:r>
    </w:p>
  </w:endnote>
  <w:endnote w:type="continuationSeparator" w:id="0">
    <w:p w14:paraId="3AEEABB3" w14:textId="77777777" w:rsidR="00CD5C55" w:rsidRDefault="00CD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318AA87B" w:rsidR="00D561C7" w:rsidRPr="000437B6" w:rsidRDefault="00D561C7"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2F6E46DC" wp14:editId="77E83952">
          <wp:extent cx="7428117" cy="699715"/>
          <wp:effectExtent l="0" t="0" r="1905" b="571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653733" cy="72096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5DFFA" w14:textId="77777777" w:rsidR="00CD5C55" w:rsidRDefault="00CD5C55">
      <w:r>
        <w:separator/>
      </w:r>
    </w:p>
  </w:footnote>
  <w:footnote w:type="continuationSeparator" w:id="0">
    <w:p w14:paraId="575BA614" w14:textId="77777777" w:rsidR="00CD5C55" w:rsidRDefault="00CD5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D561C7" w:rsidRDefault="00D561C7" w:rsidP="0082697E">
    <w:pPr>
      <w:pStyle w:val="Cabealho"/>
      <w:rPr>
        <w:rFonts w:cs="Times New Roman"/>
        <w:sz w:val="32"/>
        <w:szCs w:val="32"/>
      </w:rPr>
    </w:pPr>
    <w:r>
      <w:rPr>
        <w:rFonts w:cs="Times New Roman"/>
        <w:sz w:val="32"/>
        <w:szCs w:val="32"/>
      </w:rPr>
      <w:t xml:space="preserve">  </w:t>
    </w:r>
  </w:p>
  <w:p w14:paraId="70A76DBC" w14:textId="6CBC5B79" w:rsidR="00D561C7" w:rsidRPr="00AD638A" w:rsidRDefault="00D561C7"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110E2B78" wp14:editId="67A65902">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C4E2CD1"/>
    <w:multiLevelType w:val="hybridMultilevel"/>
    <w:tmpl w:val="CB922BBE"/>
    <w:lvl w:ilvl="0" w:tplc="BCF6B68C">
      <w:start w:val="19"/>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17FF400D"/>
    <w:multiLevelType w:val="hybridMultilevel"/>
    <w:tmpl w:val="51A20510"/>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1" w15:restartNumberingAfterBreak="0">
    <w:nsid w:val="24230925"/>
    <w:multiLevelType w:val="hybridMultilevel"/>
    <w:tmpl w:val="ED4AEB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79F47E2"/>
    <w:multiLevelType w:val="hybridMultilevel"/>
    <w:tmpl w:val="E27C54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92A645B"/>
    <w:multiLevelType w:val="hybridMultilevel"/>
    <w:tmpl w:val="994223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34470C2"/>
    <w:multiLevelType w:val="hybridMultilevel"/>
    <w:tmpl w:val="40DC89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0"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22"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3" w15:restartNumberingAfterBreak="0">
    <w:nsid w:val="47F37B7C"/>
    <w:multiLevelType w:val="hybridMultilevel"/>
    <w:tmpl w:val="EC82ED7A"/>
    <w:lvl w:ilvl="0" w:tplc="0576DD30">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5" w15:restartNumberingAfterBreak="0">
    <w:nsid w:val="48291521"/>
    <w:multiLevelType w:val="multilevel"/>
    <w:tmpl w:val="72685DFC"/>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8" w15:restartNumberingAfterBreak="0">
    <w:nsid w:val="58AE5E1A"/>
    <w:multiLevelType w:val="hybridMultilevel"/>
    <w:tmpl w:val="C21678C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F120EC"/>
    <w:multiLevelType w:val="hybridMultilevel"/>
    <w:tmpl w:val="78F0F958"/>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CD1707"/>
    <w:multiLevelType w:val="hybridMultilevel"/>
    <w:tmpl w:val="4D96F9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3004EC"/>
    <w:multiLevelType w:val="hybridMultilevel"/>
    <w:tmpl w:val="EF147A0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33"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34" w15:restartNumberingAfterBreak="0">
    <w:nsid w:val="69787BDC"/>
    <w:multiLevelType w:val="hybridMultilevel"/>
    <w:tmpl w:val="19FC3752"/>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6"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A76A81"/>
    <w:multiLevelType w:val="hybridMultilevel"/>
    <w:tmpl w:val="4DE495B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9"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40"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899970375">
    <w:abstractNumId w:val="0"/>
  </w:num>
  <w:num w:numId="2" w16cid:durableId="756630127">
    <w:abstractNumId w:val="2"/>
  </w:num>
  <w:num w:numId="3" w16cid:durableId="596208311">
    <w:abstractNumId w:val="3"/>
  </w:num>
  <w:num w:numId="4" w16cid:durableId="616176607">
    <w:abstractNumId w:val="1"/>
  </w:num>
  <w:num w:numId="5" w16cid:durableId="2064017804">
    <w:abstractNumId w:val="27"/>
    <w:lvlOverride w:ilvl="0">
      <w:startOverride w:val="1"/>
    </w:lvlOverride>
  </w:num>
  <w:num w:numId="6" w16cid:durableId="2026049758">
    <w:abstractNumId w:val="32"/>
  </w:num>
  <w:num w:numId="7" w16cid:durableId="554004521">
    <w:abstractNumId w:val="24"/>
  </w:num>
  <w:num w:numId="8" w16cid:durableId="1502699375">
    <w:abstractNumId w:val="22"/>
  </w:num>
  <w:num w:numId="9" w16cid:durableId="635724531">
    <w:abstractNumId w:val="19"/>
  </w:num>
  <w:num w:numId="10" w16cid:durableId="2113891941">
    <w:abstractNumId w:val="33"/>
  </w:num>
  <w:num w:numId="11" w16cid:durableId="2096317622">
    <w:abstractNumId w:val="9"/>
  </w:num>
  <w:num w:numId="12" w16cid:durableId="599917600">
    <w:abstractNumId w:val="41"/>
  </w:num>
  <w:num w:numId="13" w16cid:durableId="113066551">
    <w:abstractNumId w:val="6"/>
  </w:num>
  <w:num w:numId="14" w16cid:durableId="538396645">
    <w:abstractNumId w:val="35"/>
  </w:num>
  <w:num w:numId="15" w16cid:durableId="479346778">
    <w:abstractNumId w:val="12"/>
  </w:num>
  <w:num w:numId="16" w16cid:durableId="1891069450">
    <w:abstractNumId w:val="40"/>
  </w:num>
  <w:num w:numId="17" w16cid:durableId="441413114">
    <w:abstractNumId w:val="38"/>
  </w:num>
  <w:num w:numId="18" w16cid:durableId="1615363081">
    <w:abstractNumId w:val="10"/>
  </w:num>
  <w:num w:numId="19" w16cid:durableId="1340812380">
    <w:abstractNumId w:val="39"/>
  </w:num>
  <w:num w:numId="20" w16cid:durableId="249586996">
    <w:abstractNumId w:val="21"/>
  </w:num>
  <w:num w:numId="21" w16cid:durableId="365981526">
    <w:abstractNumId w:val="36"/>
  </w:num>
  <w:num w:numId="22" w16cid:durableId="296691675">
    <w:abstractNumId w:val="26"/>
  </w:num>
  <w:num w:numId="23" w16cid:durableId="989331480">
    <w:abstractNumId w:val="20"/>
  </w:num>
  <w:num w:numId="24" w16cid:durableId="1106271564">
    <w:abstractNumId w:val="13"/>
  </w:num>
  <w:num w:numId="25" w16cid:durableId="1987320643">
    <w:abstractNumId w:val="4"/>
  </w:num>
  <w:num w:numId="26" w16cid:durableId="1694837968">
    <w:abstractNumId w:val="8"/>
  </w:num>
  <w:num w:numId="27" w16cid:durableId="829714681">
    <w:abstractNumId w:val="17"/>
  </w:num>
  <w:num w:numId="28" w16cid:durableId="70349585">
    <w:abstractNumId w:val="16"/>
  </w:num>
  <w:num w:numId="29" w16cid:durableId="1729307479">
    <w:abstractNumId w:val="5"/>
  </w:num>
  <w:num w:numId="30" w16cid:durableId="26956803">
    <w:abstractNumId w:val="15"/>
  </w:num>
  <w:num w:numId="31" w16cid:durableId="1482497926">
    <w:abstractNumId w:val="30"/>
  </w:num>
  <w:num w:numId="32" w16cid:durableId="576011923">
    <w:abstractNumId w:val="11"/>
  </w:num>
  <w:num w:numId="33" w16cid:durableId="1233396019">
    <w:abstractNumId w:val="31"/>
  </w:num>
  <w:num w:numId="34" w16cid:durableId="5717955">
    <w:abstractNumId w:val="29"/>
  </w:num>
  <w:num w:numId="35" w16cid:durableId="1869372079">
    <w:abstractNumId w:val="37"/>
  </w:num>
  <w:num w:numId="36" w16cid:durableId="1651254195">
    <w:abstractNumId w:val="7"/>
  </w:num>
  <w:num w:numId="37" w16cid:durableId="55595476">
    <w:abstractNumId w:val="18"/>
  </w:num>
  <w:num w:numId="38" w16cid:durableId="1444613800">
    <w:abstractNumId w:val="23"/>
  </w:num>
  <w:num w:numId="39" w16cid:durableId="740325218">
    <w:abstractNumId w:val="14"/>
  </w:num>
  <w:num w:numId="40" w16cid:durableId="386414091">
    <w:abstractNumId w:val="28"/>
  </w:num>
  <w:num w:numId="41" w16cid:durableId="1986162397">
    <w:abstractNumId w:val="34"/>
  </w:num>
  <w:num w:numId="42" w16cid:durableId="1183281893">
    <w:abstractNumId w:val="25"/>
  </w:num>
  <w:num w:numId="43" w16cid:durableId="458350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09CF"/>
    <w:rsid w:val="0000177E"/>
    <w:rsid w:val="00001B34"/>
    <w:rsid w:val="00001B5A"/>
    <w:rsid w:val="0000201C"/>
    <w:rsid w:val="000020B3"/>
    <w:rsid w:val="00002224"/>
    <w:rsid w:val="00002AC3"/>
    <w:rsid w:val="00003020"/>
    <w:rsid w:val="0000385B"/>
    <w:rsid w:val="00003AEB"/>
    <w:rsid w:val="00003B3D"/>
    <w:rsid w:val="00004514"/>
    <w:rsid w:val="00004C54"/>
    <w:rsid w:val="00006105"/>
    <w:rsid w:val="00006506"/>
    <w:rsid w:val="00006521"/>
    <w:rsid w:val="0000689D"/>
    <w:rsid w:val="00006BE1"/>
    <w:rsid w:val="00006CBD"/>
    <w:rsid w:val="00007847"/>
    <w:rsid w:val="00007948"/>
    <w:rsid w:val="00007DD6"/>
    <w:rsid w:val="00007E7F"/>
    <w:rsid w:val="0001053F"/>
    <w:rsid w:val="0001118F"/>
    <w:rsid w:val="000112D7"/>
    <w:rsid w:val="00011592"/>
    <w:rsid w:val="00011BA3"/>
    <w:rsid w:val="00012AF4"/>
    <w:rsid w:val="000136E7"/>
    <w:rsid w:val="00013989"/>
    <w:rsid w:val="00014779"/>
    <w:rsid w:val="00014786"/>
    <w:rsid w:val="00014876"/>
    <w:rsid w:val="00014A1F"/>
    <w:rsid w:val="000150A4"/>
    <w:rsid w:val="000151C0"/>
    <w:rsid w:val="0001573E"/>
    <w:rsid w:val="00017DF3"/>
    <w:rsid w:val="0002039B"/>
    <w:rsid w:val="00021B54"/>
    <w:rsid w:val="00021B55"/>
    <w:rsid w:val="00021C00"/>
    <w:rsid w:val="00023407"/>
    <w:rsid w:val="00023CA1"/>
    <w:rsid w:val="000240E7"/>
    <w:rsid w:val="00025B2F"/>
    <w:rsid w:val="00026889"/>
    <w:rsid w:val="00027383"/>
    <w:rsid w:val="00027685"/>
    <w:rsid w:val="00030605"/>
    <w:rsid w:val="00030E04"/>
    <w:rsid w:val="000336F5"/>
    <w:rsid w:val="0003382B"/>
    <w:rsid w:val="00033F8D"/>
    <w:rsid w:val="00034037"/>
    <w:rsid w:val="000357D4"/>
    <w:rsid w:val="00035B36"/>
    <w:rsid w:val="00035DC4"/>
    <w:rsid w:val="00036025"/>
    <w:rsid w:val="00036322"/>
    <w:rsid w:val="0003672F"/>
    <w:rsid w:val="00036764"/>
    <w:rsid w:val="00037623"/>
    <w:rsid w:val="00037B48"/>
    <w:rsid w:val="00040E77"/>
    <w:rsid w:val="0004253C"/>
    <w:rsid w:val="00042A2C"/>
    <w:rsid w:val="00042A7E"/>
    <w:rsid w:val="0004346F"/>
    <w:rsid w:val="000437B6"/>
    <w:rsid w:val="00043802"/>
    <w:rsid w:val="000447C8"/>
    <w:rsid w:val="00044999"/>
    <w:rsid w:val="00045880"/>
    <w:rsid w:val="00046768"/>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E9F"/>
    <w:rsid w:val="00053FF0"/>
    <w:rsid w:val="00056369"/>
    <w:rsid w:val="000565F5"/>
    <w:rsid w:val="000568D3"/>
    <w:rsid w:val="00057110"/>
    <w:rsid w:val="00057ED7"/>
    <w:rsid w:val="0006010B"/>
    <w:rsid w:val="0006054A"/>
    <w:rsid w:val="00060FAE"/>
    <w:rsid w:val="00062212"/>
    <w:rsid w:val="00062AF0"/>
    <w:rsid w:val="00062B8E"/>
    <w:rsid w:val="00063832"/>
    <w:rsid w:val="00064337"/>
    <w:rsid w:val="00064803"/>
    <w:rsid w:val="00064B35"/>
    <w:rsid w:val="00064DC4"/>
    <w:rsid w:val="00065487"/>
    <w:rsid w:val="000656E9"/>
    <w:rsid w:val="00065751"/>
    <w:rsid w:val="000659E1"/>
    <w:rsid w:val="00066F2B"/>
    <w:rsid w:val="00066FA1"/>
    <w:rsid w:val="00067AF7"/>
    <w:rsid w:val="000708B6"/>
    <w:rsid w:val="00070BA6"/>
    <w:rsid w:val="00070D7B"/>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9DF"/>
    <w:rsid w:val="00081DC2"/>
    <w:rsid w:val="00083D27"/>
    <w:rsid w:val="00083E6A"/>
    <w:rsid w:val="00084404"/>
    <w:rsid w:val="00085091"/>
    <w:rsid w:val="000852A0"/>
    <w:rsid w:val="000869C3"/>
    <w:rsid w:val="000870FF"/>
    <w:rsid w:val="00087334"/>
    <w:rsid w:val="000875E1"/>
    <w:rsid w:val="00087CB3"/>
    <w:rsid w:val="000900B3"/>
    <w:rsid w:val="00090701"/>
    <w:rsid w:val="00090FDA"/>
    <w:rsid w:val="00091930"/>
    <w:rsid w:val="00091F0F"/>
    <w:rsid w:val="00092411"/>
    <w:rsid w:val="00093796"/>
    <w:rsid w:val="00094321"/>
    <w:rsid w:val="00094F49"/>
    <w:rsid w:val="00095EB1"/>
    <w:rsid w:val="00097382"/>
    <w:rsid w:val="0009765A"/>
    <w:rsid w:val="00097A23"/>
    <w:rsid w:val="00097AF6"/>
    <w:rsid w:val="000A0018"/>
    <w:rsid w:val="000A004F"/>
    <w:rsid w:val="000A024D"/>
    <w:rsid w:val="000A05E1"/>
    <w:rsid w:val="000A0EEB"/>
    <w:rsid w:val="000A188A"/>
    <w:rsid w:val="000A19FE"/>
    <w:rsid w:val="000A1ADB"/>
    <w:rsid w:val="000A21FC"/>
    <w:rsid w:val="000A349E"/>
    <w:rsid w:val="000A3773"/>
    <w:rsid w:val="000A3F24"/>
    <w:rsid w:val="000A596E"/>
    <w:rsid w:val="000A6280"/>
    <w:rsid w:val="000A68C8"/>
    <w:rsid w:val="000A7663"/>
    <w:rsid w:val="000B0BFB"/>
    <w:rsid w:val="000B0FB1"/>
    <w:rsid w:val="000B198F"/>
    <w:rsid w:val="000B1D0A"/>
    <w:rsid w:val="000B257C"/>
    <w:rsid w:val="000B2EFF"/>
    <w:rsid w:val="000B3189"/>
    <w:rsid w:val="000B3A1D"/>
    <w:rsid w:val="000B3F40"/>
    <w:rsid w:val="000B4563"/>
    <w:rsid w:val="000B6FB5"/>
    <w:rsid w:val="000B710D"/>
    <w:rsid w:val="000B7421"/>
    <w:rsid w:val="000B746D"/>
    <w:rsid w:val="000C058F"/>
    <w:rsid w:val="000C089F"/>
    <w:rsid w:val="000C0B33"/>
    <w:rsid w:val="000C0B81"/>
    <w:rsid w:val="000C0F3A"/>
    <w:rsid w:val="000C0F9B"/>
    <w:rsid w:val="000C1231"/>
    <w:rsid w:val="000C167F"/>
    <w:rsid w:val="000C1B61"/>
    <w:rsid w:val="000C1F12"/>
    <w:rsid w:val="000C2713"/>
    <w:rsid w:val="000C3129"/>
    <w:rsid w:val="000C3329"/>
    <w:rsid w:val="000C3BFD"/>
    <w:rsid w:val="000C4414"/>
    <w:rsid w:val="000C4C22"/>
    <w:rsid w:val="000C624A"/>
    <w:rsid w:val="000C6770"/>
    <w:rsid w:val="000C689D"/>
    <w:rsid w:val="000C6B41"/>
    <w:rsid w:val="000C751F"/>
    <w:rsid w:val="000C7CB4"/>
    <w:rsid w:val="000C7F18"/>
    <w:rsid w:val="000D008C"/>
    <w:rsid w:val="000D073B"/>
    <w:rsid w:val="000D0ABA"/>
    <w:rsid w:val="000D0D85"/>
    <w:rsid w:val="000D190B"/>
    <w:rsid w:val="000D1A83"/>
    <w:rsid w:val="000D28CA"/>
    <w:rsid w:val="000D311E"/>
    <w:rsid w:val="000D34A5"/>
    <w:rsid w:val="000D361C"/>
    <w:rsid w:val="000D3661"/>
    <w:rsid w:val="000D5167"/>
    <w:rsid w:val="000D52EC"/>
    <w:rsid w:val="000D5891"/>
    <w:rsid w:val="000D5E3B"/>
    <w:rsid w:val="000D631F"/>
    <w:rsid w:val="000D6A65"/>
    <w:rsid w:val="000D6B04"/>
    <w:rsid w:val="000D6E30"/>
    <w:rsid w:val="000D72FF"/>
    <w:rsid w:val="000D78AB"/>
    <w:rsid w:val="000E03C2"/>
    <w:rsid w:val="000E0B82"/>
    <w:rsid w:val="000E1783"/>
    <w:rsid w:val="000E231B"/>
    <w:rsid w:val="000E27F8"/>
    <w:rsid w:val="000E33AF"/>
    <w:rsid w:val="000E3590"/>
    <w:rsid w:val="000E3D20"/>
    <w:rsid w:val="000E3E0D"/>
    <w:rsid w:val="000E3F1B"/>
    <w:rsid w:val="000E4539"/>
    <w:rsid w:val="000E48D1"/>
    <w:rsid w:val="000E5440"/>
    <w:rsid w:val="000E5CD6"/>
    <w:rsid w:val="000E62FA"/>
    <w:rsid w:val="000E64F3"/>
    <w:rsid w:val="000E682E"/>
    <w:rsid w:val="000E6C9D"/>
    <w:rsid w:val="000E7DB6"/>
    <w:rsid w:val="000E7F1B"/>
    <w:rsid w:val="000F00A7"/>
    <w:rsid w:val="000F03A4"/>
    <w:rsid w:val="000F0AEB"/>
    <w:rsid w:val="000F20DB"/>
    <w:rsid w:val="000F29DA"/>
    <w:rsid w:val="000F2B26"/>
    <w:rsid w:val="000F3CC5"/>
    <w:rsid w:val="000F5473"/>
    <w:rsid w:val="000F56A4"/>
    <w:rsid w:val="000F5892"/>
    <w:rsid w:val="000F622D"/>
    <w:rsid w:val="000F74F1"/>
    <w:rsid w:val="001007C2"/>
    <w:rsid w:val="00101456"/>
    <w:rsid w:val="001020B6"/>
    <w:rsid w:val="001021F9"/>
    <w:rsid w:val="00102EB1"/>
    <w:rsid w:val="0010469F"/>
    <w:rsid w:val="00104ECA"/>
    <w:rsid w:val="0010563E"/>
    <w:rsid w:val="00105BB5"/>
    <w:rsid w:val="00105BE3"/>
    <w:rsid w:val="00105D06"/>
    <w:rsid w:val="00105F0A"/>
    <w:rsid w:val="001061DB"/>
    <w:rsid w:val="001062BF"/>
    <w:rsid w:val="00106D9B"/>
    <w:rsid w:val="00106E6B"/>
    <w:rsid w:val="00106F6D"/>
    <w:rsid w:val="0010716C"/>
    <w:rsid w:val="0011141F"/>
    <w:rsid w:val="00111FF9"/>
    <w:rsid w:val="0011292F"/>
    <w:rsid w:val="001137C9"/>
    <w:rsid w:val="00113C08"/>
    <w:rsid w:val="00113CF1"/>
    <w:rsid w:val="00117C04"/>
    <w:rsid w:val="00120198"/>
    <w:rsid w:val="001201CD"/>
    <w:rsid w:val="00120B1D"/>
    <w:rsid w:val="00121A5C"/>
    <w:rsid w:val="0012230A"/>
    <w:rsid w:val="00122834"/>
    <w:rsid w:val="00123DB5"/>
    <w:rsid w:val="00123FD5"/>
    <w:rsid w:val="00124BCC"/>
    <w:rsid w:val="001264FA"/>
    <w:rsid w:val="00127059"/>
    <w:rsid w:val="001271FC"/>
    <w:rsid w:val="001278E8"/>
    <w:rsid w:val="0012792A"/>
    <w:rsid w:val="00130A6F"/>
    <w:rsid w:val="00130DEA"/>
    <w:rsid w:val="001313E5"/>
    <w:rsid w:val="001322ED"/>
    <w:rsid w:val="00132474"/>
    <w:rsid w:val="001324E3"/>
    <w:rsid w:val="0013280F"/>
    <w:rsid w:val="00132A2D"/>
    <w:rsid w:val="001331B7"/>
    <w:rsid w:val="00133A22"/>
    <w:rsid w:val="00134775"/>
    <w:rsid w:val="00136B3F"/>
    <w:rsid w:val="0014009C"/>
    <w:rsid w:val="0014009D"/>
    <w:rsid w:val="00140417"/>
    <w:rsid w:val="00140CED"/>
    <w:rsid w:val="0014264C"/>
    <w:rsid w:val="00142EAA"/>
    <w:rsid w:val="00143773"/>
    <w:rsid w:val="00143FB6"/>
    <w:rsid w:val="001455F9"/>
    <w:rsid w:val="00145F4A"/>
    <w:rsid w:val="00146CC4"/>
    <w:rsid w:val="0014772F"/>
    <w:rsid w:val="0014791E"/>
    <w:rsid w:val="001503CE"/>
    <w:rsid w:val="001512CD"/>
    <w:rsid w:val="00151654"/>
    <w:rsid w:val="001516E9"/>
    <w:rsid w:val="00151915"/>
    <w:rsid w:val="00151CD0"/>
    <w:rsid w:val="00151DB2"/>
    <w:rsid w:val="0015329D"/>
    <w:rsid w:val="00153984"/>
    <w:rsid w:val="001548A8"/>
    <w:rsid w:val="001549FC"/>
    <w:rsid w:val="00157531"/>
    <w:rsid w:val="00157616"/>
    <w:rsid w:val="00157AFB"/>
    <w:rsid w:val="00157BAA"/>
    <w:rsid w:val="00157FB1"/>
    <w:rsid w:val="001600D4"/>
    <w:rsid w:val="00161AA8"/>
    <w:rsid w:val="001630C8"/>
    <w:rsid w:val="00163570"/>
    <w:rsid w:val="0016475D"/>
    <w:rsid w:val="00164FD7"/>
    <w:rsid w:val="00165F83"/>
    <w:rsid w:val="00166BEC"/>
    <w:rsid w:val="00167092"/>
    <w:rsid w:val="001674A6"/>
    <w:rsid w:val="0017030B"/>
    <w:rsid w:val="00170C93"/>
    <w:rsid w:val="00170FC1"/>
    <w:rsid w:val="0017149D"/>
    <w:rsid w:val="00171BB2"/>
    <w:rsid w:val="00172948"/>
    <w:rsid w:val="00172B1E"/>
    <w:rsid w:val="00172D19"/>
    <w:rsid w:val="001732DC"/>
    <w:rsid w:val="00173550"/>
    <w:rsid w:val="00173FCF"/>
    <w:rsid w:val="001740BF"/>
    <w:rsid w:val="00174582"/>
    <w:rsid w:val="0017522C"/>
    <w:rsid w:val="00175F67"/>
    <w:rsid w:val="00176397"/>
    <w:rsid w:val="00176750"/>
    <w:rsid w:val="00176998"/>
    <w:rsid w:val="0017717D"/>
    <w:rsid w:val="0017756E"/>
    <w:rsid w:val="001778E0"/>
    <w:rsid w:val="00177E5A"/>
    <w:rsid w:val="00177E73"/>
    <w:rsid w:val="001800F1"/>
    <w:rsid w:val="00180730"/>
    <w:rsid w:val="0018088A"/>
    <w:rsid w:val="00180F6C"/>
    <w:rsid w:val="00181648"/>
    <w:rsid w:val="00181F32"/>
    <w:rsid w:val="00182393"/>
    <w:rsid w:val="001824B6"/>
    <w:rsid w:val="00182C9C"/>
    <w:rsid w:val="00182D2A"/>
    <w:rsid w:val="00182E69"/>
    <w:rsid w:val="00183544"/>
    <w:rsid w:val="001835BE"/>
    <w:rsid w:val="0018415D"/>
    <w:rsid w:val="00185FE3"/>
    <w:rsid w:val="00186641"/>
    <w:rsid w:val="00187A13"/>
    <w:rsid w:val="001917A2"/>
    <w:rsid w:val="00192844"/>
    <w:rsid w:val="00192D23"/>
    <w:rsid w:val="00193B47"/>
    <w:rsid w:val="00193D2D"/>
    <w:rsid w:val="00194234"/>
    <w:rsid w:val="001954FE"/>
    <w:rsid w:val="00195D64"/>
    <w:rsid w:val="00195F26"/>
    <w:rsid w:val="0019644E"/>
    <w:rsid w:val="001968E3"/>
    <w:rsid w:val="00196F8B"/>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70"/>
    <w:rsid w:val="001A7CF7"/>
    <w:rsid w:val="001B02A9"/>
    <w:rsid w:val="001B0C72"/>
    <w:rsid w:val="001B15BF"/>
    <w:rsid w:val="001B281C"/>
    <w:rsid w:val="001B286B"/>
    <w:rsid w:val="001B2945"/>
    <w:rsid w:val="001B3126"/>
    <w:rsid w:val="001B3590"/>
    <w:rsid w:val="001B368C"/>
    <w:rsid w:val="001B3D2E"/>
    <w:rsid w:val="001B3D30"/>
    <w:rsid w:val="001B3F59"/>
    <w:rsid w:val="001B4475"/>
    <w:rsid w:val="001B4545"/>
    <w:rsid w:val="001B5131"/>
    <w:rsid w:val="001B5881"/>
    <w:rsid w:val="001B5C24"/>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C7B2C"/>
    <w:rsid w:val="001D04B6"/>
    <w:rsid w:val="001D1A64"/>
    <w:rsid w:val="001D1C70"/>
    <w:rsid w:val="001D1CDE"/>
    <w:rsid w:val="001D1DDC"/>
    <w:rsid w:val="001D223E"/>
    <w:rsid w:val="001D3062"/>
    <w:rsid w:val="001D318C"/>
    <w:rsid w:val="001D40D2"/>
    <w:rsid w:val="001D4A28"/>
    <w:rsid w:val="001D5466"/>
    <w:rsid w:val="001D5E23"/>
    <w:rsid w:val="001D69A8"/>
    <w:rsid w:val="001D6D52"/>
    <w:rsid w:val="001D7C0F"/>
    <w:rsid w:val="001E0141"/>
    <w:rsid w:val="001E1BF6"/>
    <w:rsid w:val="001E2D1F"/>
    <w:rsid w:val="001E2DE5"/>
    <w:rsid w:val="001E3531"/>
    <w:rsid w:val="001E353D"/>
    <w:rsid w:val="001E36E2"/>
    <w:rsid w:val="001E3B72"/>
    <w:rsid w:val="001E3BC8"/>
    <w:rsid w:val="001E3F17"/>
    <w:rsid w:val="001E4BFE"/>
    <w:rsid w:val="001E4C39"/>
    <w:rsid w:val="001E4C5F"/>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29"/>
    <w:rsid w:val="00200DB9"/>
    <w:rsid w:val="00200DEE"/>
    <w:rsid w:val="002032A8"/>
    <w:rsid w:val="00203504"/>
    <w:rsid w:val="00203DB1"/>
    <w:rsid w:val="0020424E"/>
    <w:rsid w:val="002061BD"/>
    <w:rsid w:val="0020705E"/>
    <w:rsid w:val="00207AD5"/>
    <w:rsid w:val="00207C85"/>
    <w:rsid w:val="00210BE9"/>
    <w:rsid w:val="00210F58"/>
    <w:rsid w:val="00212B63"/>
    <w:rsid w:val="002137FF"/>
    <w:rsid w:val="00213D2B"/>
    <w:rsid w:val="00214B36"/>
    <w:rsid w:val="00214C08"/>
    <w:rsid w:val="002159C3"/>
    <w:rsid w:val="002165EC"/>
    <w:rsid w:val="0021776A"/>
    <w:rsid w:val="002206F4"/>
    <w:rsid w:val="00220A85"/>
    <w:rsid w:val="00220BE6"/>
    <w:rsid w:val="00221155"/>
    <w:rsid w:val="00221400"/>
    <w:rsid w:val="00221ABD"/>
    <w:rsid w:val="00222014"/>
    <w:rsid w:val="0022219B"/>
    <w:rsid w:val="0022291E"/>
    <w:rsid w:val="00223699"/>
    <w:rsid w:val="00225446"/>
    <w:rsid w:val="002261AB"/>
    <w:rsid w:val="00226E4E"/>
    <w:rsid w:val="00227CE9"/>
    <w:rsid w:val="0023034B"/>
    <w:rsid w:val="00230977"/>
    <w:rsid w:val="00230CB6"/>
    <w:rsid w:val="0023159E"/>
    <w:rsid w:val="002317F2"/>
    <w:rsid w:val="00231A6E"/>
    <w:rsid w:val="002328BA"/>
    <w:rsid w:val="00233750"/>
    <w:rsid w:val="002339E7"/>
    <w:rsid w:val="00234176"/>
    <w:rsid w:val="002346E0"/>
    <w:rsid w:val="00234721"/>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1683"/>
    <w:rsid w:val="00242691"/>
    <w:rsid w:val="00243846"/>
    <w:rsid w:val="00243AF8"/>
    <w:rsid w:val="00246721"/>
    <w:rsid w:val="002467ED"/>
    <w:rsid w:val="00246A86"/>
    <w:rsid w:val="00247DDC"/>
    <w:rsid w:val="00247E72"/>
    <w:rsid w:val="00251F34"/>
    <w:rsid w:val="002528B1"/>
    <w:rsid w:val="00253976"/>
    <w:rsid w:val="00255C21"/>
    <w:rsid w:val="0025670C"/>
    <w:rsid w:val="00256A53"/>
    <w:rsid w:val="0025710F"/>
    <w:rsid w:val="00257123"/>
    <w:rsid w:val="00257529"/>
    <w:rsid w:val="00257821"/>
    <w:rsid w:val="002578A3"/>
    <w:rsid w:val="00257B72"/>
    <w:rsid w:val="00257B8E"/>
    <w:rsid w:val="00257DF5"/>
    <w:rsid w:val="002600DD"/>
    <w:rsid w:val="002602F3"/>
    <w:rsid w:val="0026097D"/>
    <w:rsid w:val="002612E2"/>
    <w:rsid w:val="002619CC"/>
    <w:rsid w:val="00262096"/>
    <w:rsid w:val="002620D2"/>
    <w:rsid w:val="002620E2"/>
    <w:rsid w:val="0026223F"/>
    <w:rsid w:val="002627AE"/>
    <w:rsid w:val="00263288"/>
    <w:rsid w:val="00263666"/>
    <w:rsid w:val="00263F25"/>
    <w:rsid w:val="0026439A"/>
    <w:rsid w:val="00266D4B"/>
    <w:rsid w:val="00267E29"/>
    <w:rsid w:val="0027069E"/>
    <w:rsid w:val="00270713"/>
    <w:rsid w:val="002714B2"/>
    <w:rsid w:val="00271BF6"/>
    <w:rsid w:val="002724DE"/>
    <w:rsid w:val="002732C8"/>
    <w:rsid w:val="00273477"/>
    <w:rsid w:val="0027414C"/>
    <w:rsid w:val="0027564F"/>
    <w:rsid w:val="002757AC"/>
    <w:rsid w:val="00276CF4"/>
    <w:rsid w:val="00277241"/>
    <w:rsid w:val="0027763A"/>
    <w:rsid w:val="002776B1"/>
    <w:rsid w:val="002778B8"/>
    <w:rsid w:val="00277985"/>
    <w:rsid w:val="00277D76"/>
    <w:rsid w:val="0028093C"/>
    <w:rsid w:val="00280C91"/>
    <w:rsid w:val="00280CB4"/>
    <w:rsid w:val="002826F1"/>
    <w:rsid w:val="002829DC"/>
    <w:rsid w:val="00283302"/>
    <w:rsid w:val="00283C05"/>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E28"/>
    <w:rsid w:val="00294F83"/>
    <w:rsid w:val="002950D9"/>
    <w:rsid w:val="002951E8"/>
    <w:rsid w:val="00295B41"/>
    <w:rsid w:val="002960FA"/>
    <w:rsid w:val="00296257"/>
    <w:rsid w:val="00297D86"/>
    <w:rsid w:val="002A22C9"/>
    <w:rsid w:val="002A537E"/>
    <w:rsid w:val="002A572F"/>
    <w:rsid w:val="002A6BD2"/>
    <w:rsid w:val="002A6FD9"/>
    <w:rsid w:val="002A7B28"/>
    <w:rsid w:val="002A7DDA"/>
    <w:rsid w:val="002B099C"/>
    <w:rsid w:val="002B19C3"/>
    <w:rsid w:val="002B1D34"/>
    <w:rsid w:val="002B2299"/>
    <w:rsid w:val="002B3743"/>
    <w:rsid w:val="002B3977"/>
    <w:rsid w:val="002B3E35"/>
    <w:rsid w:val="002B4096"/>
    <w:rsid w:val="002B444B"/>
    <w:rsid w:val="002B4CA3"/>
    <w:rsid w:val="002B4EEB"/>
    <w:rsid w:val="002B5090"/>
    <w:rsid w:val="002B541F"/>
    <w:rsid w:val="002B5C3B"/>
    <w:rsid w:val="002B6752"/>
    <w:rsid w:val="002B6E41"/>
    <w:rsid w:val="002B7B4A"/>
    <w:rsid w:val="002B7E1B"/>
    <w:rsid w:val="002C1107"/>
    <w:rsid w:val="002C1D68"/>
    <w:rsid w:val="002C23B8"/>
    <w:rsid w:val="002C2B8F"/>
    <w:rsid w:val="002C3436"/>
    <w:rsid w:val="002C3871"/>
    <w:rsid w:val="002C4013"/>
    <w:rsid w:val="002C46F9"/>
    <w:rsid w:val="002C47E6"/>
    <w:rsid w:val="002C548F"/>
    <w:rsid w:val="002C579E"/>
    <w:rsid w:val="002C5B35"/>
    <w:rsid w:val="002C6D2D"/>
    <w:rsid w:val="002C77D6"/>
    <w:rsid w:val="002C7D49"/>
    <w:rsid w:val="002D0C0C"/>
    <w:rsid w:val="002D1267"/>
    <w:rsid w:val="002D159B"/>
    <w:rsid w:val="002D1FFE"/>
    <w:rsid w:val="002D2207"/>
    <w:rsid w:val="002D2816"/>
    <w:rsid w:val="002D2F0A"/>
    <w:rsid w:val="002D36DA"/>
    <w:rsid w:val="002D4B75"/>
    <w:rsid w:val="002D4C0A"/>
    <w:rsid w:val="002D5991"/>
    <w:rsid w:val="002D674B"/>
    <w:rsid w:val="002D7124"/>
    <w:rsid w:val="002D72D4"/>
    <w:rsid w:val="002E1151"/>
    <w:rsid w:val="002E1879"/>
    <w:rsid w:val="002E1B01"/>
    <w:rsid w:val="002E1B6B"/>
    <w:rsid w:val="002E1CFF"/>
    <w:rsid w:val="002E2434"/>
    <w:rsid w:val="002E268C"/>
    <w:rsid w:val="002E2CEE"/>
    <w:rsid w:val="002E34F6"/>
    <w:rsid w:val="002E3A96"/>
    <w:rsid w:val="002E3A98"/>
    <w:rsid w:val="002E3FCA"/>
    <w:rsid w:val="002E3FD6"/>
    <w:rsid w:val="002E54E3"/>
    <w:rsid w:val="002E5573"/>
    <w:rsid w:val="002E5820"/>
    <w:rsid w:val="002E678A"/>
    <w:rsid w:val="002E69B1"/>
    <w:rsid w:val="002E6DC0"/>
    <w:rsid w:val="002E7088"/>
    <w:rsid w:val="002F00A0"/>
    <w:rsid w:val="002F041A"/>
    <w:rsid w:val="002F084F"/>
    <w:rsid w:val="002F0A50"/>
    <w:rsid w:val="002F11AD"/>
    <w:rsid w:val="002F159A"/>
    <w:rsid w:val="002F17FE"/>
    <w:rsid w:val="002F18FC"/>
    <w:rsid w:val="002F1912"/>
    <w:rsid w:val="002F1A2D"/>
    <w:rsid w:val="002F1EB2"/>
    <w:rsid w:val="002F2D12"/>
    <w:rsid w:val="002F2FE1"/>
    <w:rsid w:val="002F3707"/>
    <w:rsid w:val="002F38D4"/>
    <w:rsid w:val="002F3D32"/>
    <w:rsid w:val="002F4157"/>
    <w:rsid w:val="002F451C"/>
    <w:rsid w:val="002F50C3"/>
    <w:rsid w:val="002F5718"/>
    <w:rsid w:val="002F5D51"/>
    <w:rsid w:val="002F5DF5"/>
    <w:rsid w:val="002F5FF3"/>
    <w:rsid w:val="002F6323"/>
    <w:rsid w:val="002F6E5C"/>
    <w:rsid w:val="002F71A4"/>
    <w:rsid w:val="002F77FA"/>
    <w:rsid w:val="003001B5"/>
    <w:rsid w:val="003013E9"/>
    <w:rsid w:val="003017D8"/>
    <w:rsid w:val="00302181"/>
    <w:rsid w:val="00302D11"/>
    <w:rsid w:val="00303B69"/>
    <w:rsid w:val="00303C1D"/>
    <w:rsid w:val="00303E69"/>
    <w:rsid w:val="00304924"/>
    <w:rsid w:val="00305A5E"/>
    <w:rsid w:val="00305CB0"/>
    <w:rsid w:val="0030615F"/>
    <w:rsid w:val="00306369"/>
    <w:rsid w:val="0030640B"/>
    <w:rsid w:val="00306C1C"/>
    <w:rsid w:val="003121D6"/>
    <w:rsid w:val="003127A5"/>
    <w:rsid w:val="00312F97"/>
    <w:rsid w:val="00313C7D"/>
    <w:rsid w:val="0031407B"/>
    <w:rsid w:val="003149B9"/>
    <w:rsid w:val="00314E81"/>
    <w:rsid w:val="00315952"/>
    <w:rsid w:val="003160D3"/>
    <w:rsid w:val="00316565"/>
    <w:rsid w:val="0031724B"/>
    <w:rsid w:val="00317392"/>
    <w:rsid w:val="003173E3"/>
    <w:rsid w:val="00317F60"/>
    <w:rsid w:val="00320F6F"/>
    <w:rsid w:val="00321003"/>
    <w:rsid w:val="0032119C"/>
    <w:rsid w:val="00321624"/>
    <w:rsid w:val="0032299C"/>
    <w:rsid w:val="00322D9C"/>
    <w:rsid w:val="0032419E"/>
    <w:rsid w:val="00324A37"/>
    <w:rsid w:val="0032547A"/>
    <w:rsid w:val="00325C5B"/>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6E96"/>
    <w:rsid w:val="00337D8E"/>
    <w:rsid w:val="0034122B"/>
    <w:rsid w:val="003412B2"/>
    <w:rsid w:val="0034152D"/>
    <w:rsid w:val="00341AE3"/>
    <w:rsid w:val="00341B5C"/>
    <w:rsid w:val="00341E39"/>
    <w:rsid w:val="00342427"/>
    <w:rsid w:val="00343155"/>
    <w:rsid w:val="00343FC5"/>
    <w:rsid w:val="00344D20"/>
    <w:rsid w:val="003456B7"/>
    <w:rsid w:val="003459F0"/>
    <w:rsid w:val="00345EEB"/>
    <w:rsid w:val="0034606C"/>
    <w:rsid w:val="00346603"/>
    <w:rsid w:val="00346D65"/>
    <w:rsid w:val="00346F4C"/>
    <w:rsid w:val="00347A07"/>
    <w:rsid w:val="00347B4A"/>
    <w:rsid w:val="00350012"/>
    <w:rsid w:val="003509C1"/>
    <w:rsid w:val="0035124D"/>
    <w:rsid w:val="003515FB"/>
    <w:rsid w:val="003520DE"/>
    <w:rsid w:val="00352972"/>
    <w:rsid w:val="003531D0"/>
    <w:rsid w:val="00353E91"/>
    <w:rsid w:val="0035496E"/>
    <w:rsid w:val="003551EE"/>
    <w:rsid w:val="003552F4"/>
    <w:rsid w:val="00355671"/>
    <w:rsid w:val="00355EBC"/>
    <w:rsid w:val="003572EB"/>
    <w:rsid w:val="00357DBB"/>
    <w:rsid w:val="003609AC"/>
    <w:rsid w:val="00361550"/>
    <w:rsid w:val="00362323"/>
    <w:rsid w:val="0036286B"/>
    <w:rsid w:val="00362B96"/>
    <w:rsid w:val="00362E93"/>
    <w:rsid w:val="003631E6"/>
    <w:rsid w:val="003640C8"/>
    <w:rsid w:val="00364394"/>
    <w:rsid w:val="00364865"/>
    <w:rsid w:val="00365004"/>
    <w:rsid w:val="00365BD2"/>
    <w:rsid w:val="00365C3F"/>
    <w:rsid w:val="00366D9A"/>
    <w:rsid w:val="00366FA3"/>
    <w:rsid w:val="00370FB4"/>
    <w:rsid w:val="0037188C"/>
    <w:rsid w:val="00372C56"/>
    <w:rsid w:val="00374601"/>
    <w:rsid w:val="00374A38"/>
    <w:rsid w:val="00375133"/>
    <w:rsid w:val="00375924"/>
    <w:rsid w:val="0037671F"/>
    <w:rsid w:val="0037675B"/>
    <w:rsid w:val="00376E43"/>
    <w:rsid w:val="00377BDF"/>
    <w:rsid w:val="00377EC1"/>
    <w:rsid w:val="00377F5D"/>
    <w:rsid w:val="00381012"/>
    <w:rsid w:val="00381330"/>
    <w:rsid w:val="00381993"/>
    <w:rsid w:val="0038286E"/>
    <w:rsid w:val="00382A7D"/>
    <w:rsid w:val="00382AF1"/>
    <w:rsid w:val="00382F39"/>
    <w:rsid w:val="00383E14"/>
    <w:rsid w:val="003849FB"/>
    <w:rsid w:val="00386CFA"/>
    <w:rsid w:val="0039040D"/>
    <w:rsid w:val="003904EE"/>
    <w:rsid w:val="00390EBF"/>
    <w:rsid w:val="003910E2"/>
    <w:rsid w:val="0039267C"/>
    <w:rsid w:val="003926FD"/>
    <w:rsid w:val="0039331C"/>
    <w:rsid w:val="003939E2"/>
    <w:rsid w:val="00394076"/>
    <w:rsid w:val="0039449B"/>
    <w:rsid w:val="00394964"/>
    <w:rsid w:val="0039527F"/>
    <w:rsid w:val="00395509"/>
    <w:rsid w:val="00396312"/>
    <w:rsid w:val="00396B8E"/>
    <w:rsid w:val="00396FA9"/>
    <w:rsid w:val="00397DE6"/>
    <w:rsid w:val="003A03FA"/>
    <w:rsid w:val="003A0C1E"/>
    <w:rsid w:val="003A0C91"/>
    <w:rsid w:val="003A1445"/>
    <w:rsid w:val="003A1E3A"/>
    <w:rsid w:val="003A277A"/>
    <w:rsid w:val="003A2AE8"/>
    <w:rsid w:val="003A2C0D"/>
    <w:rsid w:val="003A2E34"/>
    <w:rsid w:val="003A387C"/>
    <w:rsid w:val="003A495F"/>
    <w:rsid w:val="003A58D3"/>
    <w:rsid w:val="003A673E"/>
    <w:rsid w:val="003A6756"/>
    <w:rsid w:val="003A773E"/>
    <w:rsid w:val="003B0F99"/>
    <w:rsid w:val="003B2153"/>
    <w:rsid w:val="003B22C6"/>
    <w:rsid w:val="003B3DF4"/>
    <w:rsid w:val="003B4DF6"/>
    <w:rsid w:val="003B5032"/>
    <w:rsid w:val="003B59DA"/>
    <w:rsid w:val="003B5B68"/>
    <w:rsid w:val="003B7A94"/>
    <w:rsid w:val="003C049A"/>
    <w:rsid w:val="003C1D8E"/>
    <w:rsid w:val="003C2513"/>
    <w:rsid w:val="003C2A08"/>
    <w:rsid w:val="003C361D"/>
    <w:rsid w:val="003C56E0"/>
    <w:rsid w:val="003C6160"/>
    <w:rsid w:val="003C6EA1"/>
    <w:rsid w:val="003D0138"/>
    <w:rsid w:val="003D013D"/>
    <w:rsid w:val="003D0848"/>
    <w:rsid w:val="003D0D98"/>
    <w:rsid w:val="003D1236"/>
    <w:rsid w:val="003D1477"/>
    <w:rsid w:val="003D188C"/>
    <w:rsid w:val="003D1C22"/>
    <w:rsid w:val="003D1E80"/>
    <w:rsid w:val="003D1FFD"/>
    <w:rsid w:val="003D2445"/>
    <w:rsid w:val="003D259D"/>
    <w:rsid w:val="003D3A94"/>
    <w:rsid w:val="003D3FE9"/>
    <w:rsid w:val="003D497E"/>
    <w:rsid w:val="003D4CAC"/>
    <w:rsid w:val="003D4E5D"/>
    <w:rsid w:val="003D59B6"/>
    <w:rsid w:val="003D5B20"/>
    <w:rsid w:val="003D65EE"/>
    <w:rsid w:val="003D6EDF"/>
    <w:rsid w:val="003D73B2"/>
    <w:rsid w:val="003D740B"/>
    <w:rsid w:val="003E0632"/>
    <w:rsid w:val="003E0D29"/>
    <w:rsid w:val="003E1308"/>
    <w:rsid w:val="003E16A2"/>
    <w:rsid w:val="003E17B5"/>
    <w:rsid w:val="003E1F2D"/>
    <w:rsid w:val="003E20A7"/>
    <w:rsid w:val="003E2742"/>
    <w:rsid w:val="003E27D5"/>
    <w:rsid w:val="003E2E2B"/>
    <w:rsid w:val="003E2EBC"/>
    <w:rsid w:val="003E3457"/>
    <w:rsid w:val="003E4494"/>
    <w:rsid w:val="003E47B9"/>
    <w:rsid w:val="003E54CD"/>
    <w:rsid w:val="003E5578"/>
    <w:rsid w:val="003E5D6A"/>
    <w:rsid w:val="003E6698"/>
    <w:rsid w:val="003E6760"/>
    <w:rsid w:val="003E69C7"/>
    <w:rsid w:val="003E7A9D"/>
    <w:rsid w:val="003E7FF8"/>
    <w:rsid w:val="003F05C3"/>
    <w:rsid w:val="003F071C"/>
    <w:rsid w:val="003F1432"/>
    <w:rsid w:val="003F232D"/>
    <w:rsid w:val="003F27D9"/>
    <w:rsid w:val="003F281B"/>
    <w:rsid w:val="003F4076"/>
    <w:rsid w:val="003F4E63"/>
    <w:rsid w:val="003F5946"/>
    <w:rsid w:val="003F6606"/>
    <w:rsid w:val="003F6B8B"/>
    <w:rsid w:val="003F7428"/>
    <w:rsid w:val="003F77C9"/>
    <w:rsid w:val="0040054B"/>
    <w:rsid w:val="00400648"/>
    <w:rsid w:val="00400CE1"/>
    <w:rsid w:val="00400D3C"/>
    <w:rsid w:val="00400DD4"/>
    <w:rsid w:val="00401028"/>
    <w:rsid w:val="00401BCD"/>
    <w:rsid w:val="00404D6E"/>
    <w:rsid w:val="00405E25"/>
    <w:rsid w:val="00406060"/>
    <w:rsid w:val="004071F7"/>
    <w:rsid w:val="00407FC6"/>
    <w:rsid w:val="00410492"/>
    <w:rsid w:val="0041112B"/>
    <w:rsid w:val="0041219B"/>
    <w:rsid w:val="004122D3"/>
    <w:rsid w:val="00412349"/>
    <w:rsid w:val="00412431"/>
    <w:rsid w:val="00412487"/>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3E70"/>
    <w:rsid w:val="00424429"/>
    <w:rsid w:val="00424BB8"/>
    <w:rsid w:val="00424C3A"/>
    <w:rsid w:val="00425258"/>
    <w:rsid w:val="00427698"/>
    <w:rsid w:val="00427FDE"/>
    <w:rsid w:val="00431480"/>
    <w:rsid w:val="0043149B"/>
    <w:rsid w:val="00431A72"/>
    <w:rsid w:val="00431BBA"/>
    <w:rsid w:val="00433622"/>
    <w:rsid w:val="0043400C"/>
    <w:rsid w:val="0043401E"/>
    <w:rsid w:val="00434DB3"/>
    <w:rsid w:val="0043586E"/>
    <w:rsid w:val="00435B8D"/>
    <w:rsid w:val="00436015"/>
    <w:rsid w:val="00436CD9"/>
    <w:rsid w:val="004377A7"/>
    <w:rsid w:val="00437A9F"/>
    <w:rsid w:val="00437FC8"/>
    <w:rsid w:val="00440158"/>
    <w:rsid w:val="004410F2"/>
    <w:rsid w:val="00442510"/>
    <w:rsid w:val="0044280E"/>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FCE"/>
    <w:rsid w:val="00451594"/>
    <w:rsid w:val="00451F25"/>
    <w:rsid w:val="00452695"/>
    <w:rsid w:val="004527DB"/>
    <w:rsid w:val="00452BCF"/>
    <w:rsid w:val="00453624"/>
    <w:rsid w:val="0045374A"/>
    <w:rsid w:val="00454116"/>
    <w:rsid w:val="004542D7"/>
    <w:rsid w:val="00454AF0"/>
    <w:rsid w:val="0045575C"/>
    <w:rsid w:val="00455BD2"/>
    <w:rsid w:val="00455CFB"/>
    <w:rsid w:val="00456823"/>
    <w:rsid w:val="00456F47"/>
    <w:rsid w:val="00457141"/>
    <w:rsid w:val="004572CE"/>
    <w:rsid w:val="004574D3"/>
    <w:rsid w:val="004610E9"/>
    <w:rsid w:val="004613F4"/>
    <w:rsid w:val="00462330"/>
    <w:rsid w:val="00462E8E"/>
    <w:rsid w:val="0046360E"/>
    <w:rsid w:val="00464158"/>
    <w:rsid w:val="004656D9"/>
    <w:rsid w:val="004656F3"/>
    <w:rsid w:val="004666AB"/>
    <w:rsid w:val="00467DA5"/>
    <w:rsid w:val="00467FCC"/>
    <w:rsid w:val="004709A5"/>
    <w:rsid w:val="00470B8B"/>
    <w:rsid w:val="00471279"/>
    <w:rsid w:val="00471B3A"/>
    <w:rsid w:val="00471D57"/>
    <w:rsid w:val="004729AF"/>
    <w:rsid w:val="004730B5"/>
    <w:rsid w:val="00473A63"/>
    <w:rsid w:val="00473B21"/>
    <w:rsid w:val="00473FB5"/>
    <w:rsid w:val="00474623"/>
    <w:rsid w:val="00474FE3"/>
    <w:rsid w:val="004757C3"/>
    <w:rsid w:val="00477B2C"/>
    <w:rsid w:val="00480294"/>
    <w:rsid w:val="00480AF3"/>
    <w:rsid w:val="00480EFE"/>
    <w:rsid w:val="004815E5"/>
    <w:rsid w:val="0048177B"/>
    <w:rsid w:val="00481C4D"/>
    <w:rsid w:val="00482305"/>
    <w:rsid w:val="004823CE"/>
    <w:rsid w:val="00482E09"/>
    <w:rsid w:val="00483040"/>
    <w:rsid w:val="00484A03"/>
    <w:rsid w:val="00484C18"/>
    <w:rsid w:val="00485690"/>
    <w:rsid w:val="00485A16"/>
    <w:rsid w:val="00485D1A"/>
    <w:rsid w:val="00486100"/>
    <w:rsid w:val="00486EA9"/>
    <w:rsid w:val="00487D92"/>
    <w:rsid w:val="00487E9E"/>
    <w:rsid w:val="0049016A"/>
    <w:rsid w:val="00490EFA"/>
    <w:rsid w:val="00491D26"/>
    <w:rsid w:val="00492389"/>
    <w:rsid w:val="0049249F"/>
    <w:rsid w:val="004929EB"/>
    <w:rsid w:val="00492EBF"/>
    <w:rsid w:val="004934ED"/>
    <w:rsid w:val="0049388D"/>
    <w:rsid w:val="00493E75"/>
    <w:rsid w:val="00494897"/>
    <w:rsid w:val="0049520C"/>
    <w:rsid w:val="004957F6"/>
    <w:rsid w:val="00496A09"/>
    <w:rsid w:val="0049760E"/>
    <w:rsid w:val="004978F5"/>
    <w:rsid w:val="004A0E2D"/>
    <w:rsid w:val="004A24A5"/>
    <w:rsid w:val="004A38A5"/>
    <w:rsid w:val="004A44F1"/>
    <w:rsid w:val="004A5923"/>
    <w:rsid w:val="004A608B"/>
    <w:rsid w:val="004A6438"/>
    <w:rsid w:val="004A6B62"/>
    <w:rsid w:val="004A7B80"/>
    <w:rsid w:val="004B0466"/>
    <w:rsid w:val="004B0718"/>
    <w:rsid w:val="004B0926"/>
    <w:rsid w:val="004B2098"/>
    <w:rsid w:val="004B2ACB"/>
    <w:rsid w:val="004B2E21"/>
    <w:rsid w:val="004B3395"/>
    <w:rsid w:val="004B3FA4"/>
    <w:rsid w:val="004B4D64"/>
    <w:rsid w:val="004B559E"/>
    <w:rsid w:val="004B5724"/>
    <w:rsid w:val="004B5974"/>
    <w:rsid w:val="004B6980"/>
    <w:rsid w:val="004B7502"/>
    <w:rsid w:val="004C02D1"/>
    <w:rsid w:val="004C0571"/>
    <w:rsid w:val="004C2C1C"/>
    <w:rsid w:val="004C3095"/>
    <w:rsid w:val="004C346F"/>
    <w:rsid w:val="004C37D1"/>
    <w:rsid w:val="004C3C1E"/>
    <w:rsid w:val="004C4119"/>
    <w:rsid w:val="004C421C"/>
    <w:rsid w:val="004C4BFB"/>
    <w:rsid w:val="004C5326"/>
    <w:rsid w:val="004C6220"/>
    <w:rsid w:val="004C77CE"/>
    <w:rsid w:val="004D0B5D"/>
    <w:rsid w:val="004D0E72"/>
    <w:rsid w:val="004D1310"/>
    <w:rsid w:val="004D18E9"/>
    <w:rsid w:val="004D1BE1"/>
    <w:rsid w:val="004D1CA6"/>
    <w:rsid w:val="004D1D97"/>
    <w:rsid w:val="004D3123"/>
    <w:rsid w:val="004D3163"/>
    <w:rsid w:val="004D39F2"/>
    <w:rsid w:val="004D3BCE"/>
    <w:rsid w:val="004D3F1D"/>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673A"/>
    <w:rsid w:val="004E7117"/>
    <w:rsid w:val="004E7986"/>
    <w:rsid w:val="004F0AB9"/>
    <w:rsid w:val="004F117A"/>
    <w:rsid w:val="004F17D9"/>
    <w:rsid w:val="004F298A"/>
    <w:rsid w:val="004F2BB0"/>
    <w:rsid w:val="004F40E9"/>
    <w:rsid w:val="004F5388"/>
    <w:rsid w:val="004F53C4"/>
    <w:rsid w:val="004F6736"/>
    <w:rsid w:val="005003BE"/>
    <w:rsid w:val="00501CCC"/>
    <w:rsid w:val="00501D8E"/>
    <w:rsid w:val="00501DED"/>
    <w:rsid w:val="00501F62"/>
    <w:rsid w:val="00502A8D"/>
    <w:rsid w:val="00502C58"/>
    <w:rsid w:val="005034A2"/>
    <w:rsid w:val="005035A1"/>
    <w:rsid w:val="00503A2C"/>
    <w:rsid w:val="00504051"/>
    <w:rsid w:val="0050450B"/>
    <w:rsid w:val="0050546C"/>
    <w:rsid w:val="00505CC0"/>
    <w:rsid w:val="00505DEA"/>
    <w:rsid w:val="00505EEB"/>
    <w:rsid w:val="00505F51"/>
    <w:rsid w:val="00506143"/>
    <w:rsid w:val="00507AEE"/>
    <w:rsid w:val="00510431"/>
    <w:rsid w:val="00510BAE"/>
    <w:rsid w:val="0051151D"/>
    <w:rsid w:val="0051295C"/>
    <w:rsid w:val="005133B6"/>
    <w:rsid w:val="00513AA4"/>
    <w:rsid w:val="005140A1"/>
    <w:rsid w:val="00514F74"/>
    <w:rsid w:val="00515109"/>
    <w:rsid w:val="0051598A"/>
    <w:rsid w:val="005160FE"/>
    <w:rsid w:val="00516223"/>
    <w:rsid w:val="0051670B"/>
    <w:rsid w:val="0051719D"/>
    <w:rsid w:val="00517C72"/>
    <w:rsid w:val="00517F73"/>
    <w:rsid w:val="0052075E"/>
    <w:rsid w:val="0052147F"/>
    <w:rsid w:val="00521684"/>
    <w:rsid w:val="0052183B"/>
    <w:rsid w:val="0052184F"/>
    <w:rsid w:val="00521F48"/>
    <w:rsid w:val="0052227F"/>
    <w:rsid w:val="005222BD"/>
    <w:rsid w:val="00522A6F"/>
    <w:rsid w:val="0052381D"/>
    <w:rsid w:val="00523A31"/>
    <w:rsid w:val="0052478D"/>
    <w:rsid w:val="0052589A"/>
    <w:rsid w:val="00525CA5"/>
    <w:rsid w:val="00526E12"/>
    <w:rsid w:val="005304F0"/>
    <w:rsid w:val="00530D26"/>
    <w:rsid w:val="00531872"/>
    <w:rsid w:val="00531C9B"/>
    <w:rsid w:val="00532988"/>
    <w:rsid w:val="00532E0A"/>
    <w:rsid w:val="00533667"/>
    <w:rsid w:val="00533C7B"/>
    <w:rsid w:val="00533F37"/>
    <w:rsid w:val="005348FD"/>
    <w:rsid w:val="00534AD1"/>
    <w:rsid w:val="00535822"/>
    <w:rsid w:val="00536D18"/>
    <w:rsid w:val="00536DE3"/>
    <w:rsid w:val="005373AF"/>
    <w:rsid w:val="00540478"/>
    <w:rsid w:val="0054096C"/>
    <w:rsid w:val="0054147B"/>
    <w:rsid w:val="0054172E"/>
    <w:rsid w:val="00541807"/>
    <w:rsid w:val="00541AB7"/>
    <w:rsid w:val="00541B4F"/>
    <w:rsid w:val="00542525"/>
    <w:rsid w:val="00543408"/>
    <w:rsid w:val="005440DB"/>
    <w:rsid w:val="005448B0"/>
    <w:rsid w:val="00544BFE"/>
    <w:rsid w:val="0054575F"/>
    <w:rsid w:val="005457E5"/>
    <w:rsid w:val="00547A97"/>
    <w:rsid w:val="00547AF6"/>
    <w:rsid w:val="00550B00"/>
    <w:rsid w:val="00550DD8"/>
    <w:rsid w:val="00551197"/>
    <w:rsid w:val="00552593"/>
    <w:rsid w:val="00553CF6"/>
    <w:rsid w:val="0055409D"/>
    <w:rsid w:val="005546E5"/>
    <w:rsid w:val="00554F96"/>
    <w:rsid w:val="005551C4"/>
    <w:rsid w:val="005557E4"/>
    <w:rsid w:val="00555B06"/>
    <w:rsid w:val="00555D32"/>
    <w:rsid w:val="00556162"/>
    <w:rsid w:val="00556FB0"/>
    <w:rsid w:val="00556FC2"/>
    <w:rsid w:val="00557241"/>
    <w:rsid w:val="0055765B"/>
    <w:rsid w:val="00560185"/>
    <w:rsid w:val="005611E5"/>
    <w:rsid w:val="00561E6F"/>
    <w:rsid w:val="00562260"/>
    <w:rsid w:val="005629CD"/>
    <w:rsid w:val="0056510F"/>
    <w:rsid w:val="00565305"/>
    <w:rsid w:val="005654A4"/>
    <w:rsid w:val="00566A8E"/>
    <w:rsid w:val="00566B75"/>
    <w:rsid w:val="005673AF"/>
    <w:rsid w:val="00567590"/>
    <w:rsid w:val="00567CA5"/>
    <w:rsid w:val="00570B3F"/>
    <w:rsid w:val="00570C2A"/>
    <w:rsid w:val="00570E40"/>
    <w:rsid w:val="005710D5"/>
    <w:rsid w:val="00571C8B"/>
    <w:rsid w:val="005722B1"/>
    <w:rsid w:val="0057233D"/>
    <w:rsid w:val="00572A3A"/>
    <w:rsid w:val="00572AE8"/>
    <w:rsid w:val="00572FFE"/>
    <w:rsid w:val="005734D1"/>
    <w:rsid w:val="005739F0"/>
    <w:rsid w:val="00573D5D"/>
    <w:rsid w:val="00573E72"/>
    <w:rsid w:val="00574961"/>
    <w:rsid w:val="00574C0B"/>
    <w:rsid w:val="00575AB7"/>
    <w:rsid w:val="00576C34"/>
    <w:rsid w:val="00576E13"/>
    <w:rsid w:val="00576E16"/>
    <w:rsid w:val="005770C2"/>
    <w:rsid w:val="00577576"/>
    <w:rsid w:val="00577A0D"/>
    <w:rsid w:val="00577E2D"/>
    <w:rsid w:val="00580812"/>
    <w:rsid w:val="00580DEF"/>
    <w:rsid w:val="005811E4"/>
    <w:rsid w:val="00581D6C"/>
    <w:rsid w:val="00582841"/>
    <w:rsid w:val="00582BAC"/>
    <w:rsid w:val="00583E26"/>
    <w:rsid w:val="00586045"/>
    <w:rsid w:val="0058738E"/>
    <w:rsid w:val="00591D7D"/>
    <w:rsid w:val="0059218F"/>
    <w:rsid w:val="00593BD5"/>
    <w:rsid w:val="00593C8A"/>
    <w:rsid w:val="00594AF9"/>
    <w:rsid w:val="00594D77"/>
    <w:rsid w:val="00594DC2"/>
    <w:rsid w:val="005951F9"/>
    <w:rsid w:val="00596F79"/>
    <w:rsid w:val="005971D4"/>
    <w:rsid w:val="0059774C"/>
    <w:rsid w:val="005A05A4"/>
    <w:rsid w:val="005A0E49"/>
    <w:rsid w:val="005A20B8"/>
    <w:rsid w:val="005A337A"/>
    <w:rsid w:val="005A33BF"/>
    <w:rsid w:val="005A3B33"/>
    <w:rsid w:val="005A4C35"/>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A7E"/>
    <w:rsid w:val="005C0ECD"/>
    <w:rsid w:val="005C102B"/>
    <w:rsid w:val="005C1780"/>
    <w:rsid w:val="005C20DC"/>
    <w:rsid w:val="005C2582"/>
    <w:rsid w:val="005C327D"/>
    <w:rsid w:val="005C4A85"/>
    <w:rsid w:val="005C5372"/>
    <w:rsid w:val="005C5DB9"/>
    <w:rsid w:val="005C61DC"/>
    <w:rsid w:val="005C66BB"/>
    <w:rsid w:val="005C6BFA"/>
    <w:rsid w:val="005C6CF6"/>
    <w:rsid w:val="005C6E50"/>
    <w:rsid w:val="005C714B"/>
    <w:rsid w:val="005C7E9A"/>
    <w:rsid w:val="005C7ECE"/>
    <w:rsid w:val="005D0792"/>
    <w:rsid w:val="005D0A22"/>
    <w:rsid w:val="005D0FDF"/>
    <w:rsid w:val="005D150F"/>
    <w:rsid w:val="005D18D7"/>
    <w:rsid w:val="005D1943"/>
    <w:rsid w:val="005D1A85"/>
    <w:rsid w:val="005D1C1C"/>
    <w:rsid w:val="005D1FAF"/>
    <w:rsid w:val="005D20E1"/>
    <w:rsid w:val="005D20E3"/>
    <w:rsid w:val="005D258F"/>
    <w:rsid w:val="005D2A5B"/>
    <w:rsid w:val="005D4E7E"/>
    <w:rsid w:val="005D5A12"/>
    <w:rsid w:val="005D5ACB"/>
    <w:rsid w:val="005D5DCE"/>
    <w:rsid w:val="005D65CE"/>
    <w:rsid w:val="005E122C"/>
    <w:rsid w:val="005E1FD1"/>
    <w:rsid w:val="005E2646"/>
    <w:rsid w:val="005E2A31"/>
    <w:rsid w:val="005E314E"/>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1FAB"/>
    <w:rsid w:val="005F227C"/>
    <w:rsid w:val="005F2ACF"/>
    <w:rsid w:val="005F2C35"/>
    <w:rsid w:val="005F433C"/>
    <w:rsid w:val="005F51DF"/>
    <w:rsid w:val="005F62E5"/>
    <w:rsid w:val="005F6348"/>
    <w:rsid w:val="005F6C7C"/>
    <w:rsid w:val="005F6CEF"/>
    <w:rsid w:val="005F6D31"/>
    <w:rsid w:val="005F6F87"/>
    <w:rsid w:val="006011A7"/>
    <w:rsid w:val="0060143E"/>
    <w:rsid w:val="00602818"/>
    <w:rsid w:val="00602881"/>
    <w:rsid w:val="0060289F"/>
    <w:rsid w:val="006028B8"/>
    <w:rsid w:val="00602ED0"/>
    <w:rsid w:val="00603271"/>
    <w:rsid w:val="00603B3C"/>
    <w:rsid w:val="006042F6"/>
    <w:rsid w:val="006045E5"/>
    <w:rsid w:val="00604998"/>
    <w:rsid w:val="00604EF2"/>
    <w:rsid w:val="00607FD1"/>
    <w:rsid w:val="0061003F"/>
    <w:rsid w:val="006109E7"/>
    <w:rsid w:val="00611C4A"/>
    <w:rsid w:val="00612CB0"/>
    <w:rsid w:val="00613130"/>
    <w:rsid w:val="0061351F"/>
    <w:rsid w:val="00613DE0"/>
    <w:rsid w:val="00613FDC"/>
    <w:rsid w:val="0061454C"/>
    <w:rsid w:val="006153E7"/>
    <w:rsid w:val="00615C13"/>
    <w:rsid w:val="00617622"/>
    <w:rsid w:val="00620438"/>
    <w:rsid w:val="00620A53"/>
    <w:rsid w:val="00621FE8"/>
    <w:rsid w:val="00622F8B"/>
    <w:rsid w:val="00623743"/>
    <w:rsid w:val="00623991"/>
    <w:rsid w:val="0062402C"/>
    <w:rsid w:val="00624518"/>
    <w:rsid w:val="00625EE0"/>
    <w:rsid w:val="006264E5"/>
    <w:rsid w:val="00626502"/>
    <w:rsid w:val="00626AEF"/>
    <w:rsid w:val="00627234"/>
    <w:rsid w:val="00627291"/>
    <w:rsid w:val="00627B7A"/>
    <w:rsid w:val="00627DE2"/>
    <w:rsid w:val="00630A76"/>
    <w:rsid w:val="006310B7"/>
    <w:rsid w:val="00631464"/>
    <w:rsid w:val="00632BD6"/>
    <w:rsid w:val="006332A1"/>
    <w:rsid w:val="006333BA"/>
    <w:rsid w:val="006348F2"/>
    <w:rsid w:val="00634ECA"/>
    <w:rsid w:val="00635A72"/>
    <w:rsid w:val="006360C9"/>
    <w:rsid w:val="006361E6"/>
    <w:rsid w:val="00636435"/>
    <w:rsid w:val="0063735D"/>
    <w:rsid w:val="006409F5"/>
    <w:rsid w:val="00640C37"/>
    <w:rsid w:val="0064147E"/>
    <w:rsid w:val="00641CF7"/>
    <w:rsid w:val="00642AD0"/>
    <w:rsid w:val="006439CD"/>
    <w:rsid w:val="00643DA5"/>
    <w:rsid w:val="00644462"/>
    <w:rsid w:val="00644E08"/>
    <w:rsid w:val="00644EC0"/>
    <w:rsid w:val="00645286"/>
    <w:rsid w:val="00645853"/>
    <w:rsid w:val="00646761"/>
    <w:rsid w:val="00647380"/>
    <w:rsid w:val="00647D5A"/>
    <w:rsid w:val="0065011A"/>
    <w:rsid w:val="00650428"/>
    <w:rsid w:val="00651F9D"/>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766"/>
    <w:rsid w:val="006578E0"/>
    <w:rsid w:val="006579FA"/>
    <w:rsid w:val="00657F2B"/>
    <w:rsid w:val="00661D17"/>
    <w:rsid w:val="0066240C"/>
    <w:rsid w:val="00662CBA"/>
    <w:rsid w:val="0066480F"/>
    <w:rsid w:val="006649D0"/>
    <w:rsid w:val="00664C86"/>
    <w:rsid w:val="006650D2"/>
    <w:rsid w:val="006668F5"/>
    <w:rsid w:val="006670E7"/>
    <w:rsid w:val="00667211"/>
    <w:rsid w:val="00667C1A"/>
    <w:rsid w:val="00670375"/>
    <w:rsid w:val="006703A4"/>
    <w:rsid w:val="00670709"/>
    <w:rsid w:val="00671E96"/>
    <w:rsid w:val="00672D28"/>
    <w:rsid w:val="00673D91"/>
    <w:rsid w:val="006744AF"/>
    <w:rsid w:val="00674500"/>
    <w:rsid w:val="00674864"/>
    <w:rsid w:val="00674B3E"/>
    <w:rsid w:val="006764AF"/>
    <w:rsid w:val="00680578"/>
    <w:rsid w:val="00680871"/>
    <w:rsid w:val="0068176A"/>
    <w:rsid w:val="00681DB2"/>
    <w:rsid w:val="0068381E"/>
    <w:rsid w:val="00683ECB"/>
    <w:rsid w:val="00683F2C"/>
    <w:rsid w:val="0068602C"/>
    <w:rsid w:val="0068623E"/>
    <w:rsid w:val="00687CA0"/>
    <w:rsid w:val="00690F9A"/>
    <w:rsid w:val="0069113F"/>
    <w:rsid w:val="00691544"/>
    <w:rsid w:val="00691CE6"/>
    <w:rsid w:val="006920BF"/>
    <w:rsid w:val="00692303"/>
    <w:rsid w:val="00692F35"/>
    <w:rsid w:val="006943BF"/>
    <w:rsid w:val="0069578D"/>
    <w:rsid w:val="006958DC"/>
    <w:rsid w:val="006961C7"/>
    <w:rsid w:val="006973B8"/>
    <w:rsid w:val="006973CA"/>
    <w:rsid w:val="0069758D"/>
    <w:rsid w:val="0069772B"/>
    <w:rsid w:val="00697C64"/>
    <w:rsid w:val="006A029D"/>
    <w:rsid w:val="006A0B44"/>
    <w:rsid w:val="006A11BD"/>
    <w:rsid w:val="006A26BB"/>
    <w:rsid w:val="006A3A36"/>
    <w:rsid w:val="006A541D"/>
    <w:rsid w:val="006A6389"/>
    <w:rsid w:val="006A66F5"/>
    <w:rsid w:val="006A6926"/>
    <w:rsid w:val="006A7D87"/>
    <w:rsid w:val="006B0AAE"/>
    <w:rsid w:val="006B1342"/>
    <w:rsid w:val="006B1FDA"/>
    <w:rsid w:val="006B2BDA"/>
    <w:rsid w:val="006B3137"/>
    <w:rsid w:val="006B4409"/>
    <w:rsid w:val="006B44C8"/>
    <w:rsid w:val="006B48C3"/>
    <w:rsid w:val="006B6C34"/>
    <w:rsid w:val="006B6D3C"/>
    <w:rsid w:val="006B6D68"/>
    <w:rsid w:val="006C1F0E"/>
    <w:rsid w:val="006C2035"/>
    <w:rsid w:val="006C26D2"/>
    <w:rsid w:val="006C2B28"/>
    <w:rsid w:val="006C2EAE"/>
    <w:rsid w:val="006C3A2E"/>
    <w:rsid w:val="006C4354"/>
    <w:rsid w:val="006C499F"/>
    <w:rsid w:val="006C516B"/>
    <w:rsid w:val="006C5F08"/>
    <w:rsid w:val="006C62E9"/>
    <w:rsid w:val="006C6A6D"/>
    <w:rsid w:val="006C71F2"/>
    <w:rsid w:val="006C7C87"/>
    <w:rsid w:val="006D0446"/>
    <w:rsid w:val="006D0660"/>
    <w:rsid w:val="006D094B"/>
    <w:rsid w:val="006D243C"/>
    <w:rsid w:val="006D2BB7"/>
    <w:rsid w:val="006D2D79"/>
    <w:rsid w:val="006D406C"/>
    <w:rsid w:val="006D426C"/>
    <w:rsid w:val="006D4AD1"/>
    <w:rsid w:val="006D5C83"/>
    <w:rsid w:val="006D6411"/>
    <w:rsid w:val="006D6561"/>
    <w:rsid w:val="006D66C6"/>
    <w:rsid w:val="006D74DA"/>
    <w:rsid w:val="006E0684"/>
    <w:rsid w:val="006E1588"/>
    <w:rsid w:val="006E187F"/>
    <w:rsid w:val="006E2E63"/>
    <w:rsid w:val="006E361A"/>
    <w:rsid w:val="006E4954"/>
    <w:rsid w:val="006E52DD"/>
    <w:rsid w:val="006E57BE"/>
    <w:rsid w:val="006E5DBC"/>
    <w:rsid w:val="006E62B4"/>
    <w:rsid w:val="006E6880"/>
    <w:rsid w:val="006E726C"/>
    <w:rsid w:val="006E7CC1"/>
    <w:rsid w:val="006F1512"/>
    <w:rsid w:val="006F158A"/>
    <w:rsid w:val="006F1FF4"/>
    <w:rsid w:val="006F2EED"/>
    <w:rsid w:val="006F38B2"/>
    <w:rsid w:val="006F4BFA"/>
    <w:rsid w:val="006F526A"/>
    <w:rsid w:val="006F547E"/>
    <w:rsid w:val="006F54C4"/>
    <w:rsid w:val="006F5CA3"/>
    <w:rsid w:val="006F5DF5"/>
    <w:rsid w:val="006F6237"/>
    <w:rsid w:val="00700ACD"/>
    <w:rsid w:val="00700D52"/>
    <w:rsid w:val="00701ABC"/>
    <w:rsid w:val="00701B19"/>
    <w:rsid w:val="00701CC3"/>
    <w:rsid w:val="00701F29"/>
    <w:rsid w:val="007020CB"/>
    <w:rsid w:val="00702673"/>
    <w:rsid w:val="007039A9"/>
    <w:rsid w:val="00703E28"/>
    <w:rsid w:val="007041BA"/>
    <w:rsid w:val="007044AF"/>
    <w:rsid w:val="00704515"/>
    <w:rsid w:val="00704579"/>
    <w:rsid w:val="00704597"/>
    <w:rsid w:val="00704DCB"/>
    <w:rsid w:val="00705C67"/>
    <w:rsid w:val="007062BA"/>
    <w:rsid w:val="00707490"/>
    <w:rsid w:val="00707843"/>
    <w:rsid w:val="0071004E"/>
    <w:rsid w:val="0071046E"/>
    <w:rsid w:val="00710555"/>
    <w:rsid w:val="00710C3A"/>
    <w:rsid w:val="0071133D"/>
    <w:rsid w:val="00711479"/>
    <w:rsid w:val="0071160B"/>
    <w:rsid w:val="00712FF9"/>
    <w:rsid w:val="0071329F"/>
    <w:rsid w:val="0071414D"/>
    <w:rsid w:val="007142B7"/>
    <w:rsid w:val="00715EF3"/>
    <w:rsid w:val="007171D6"/>
    <w:rsid w:val="00717CEE"/>
    <w:rsid w:val="0072047A"/>
    <w:rsid w:val="00721021"/>
    <w:rsid w:val="00721DF0"/>
    <w:rsid w:val="0072247D"/>
    <w:rsid w:val="0072399B"/>
    <w:rsid w:val="00724089"/>
    <w:rsid w:val="0072410C"/>
    <w:rsid w:val="007243CC"/>
    <w:rsid w:val="00724CE1"/>
    <w:rsid w:val="00725093"/>
    <w:rsid w:val="00725819"/>
    <w:rsid w:val="00725AE8"/>
    <w:rsid w:val="0072632F"/>
    <w:rsid w:val="007267EA"/>
    <w:rsid w:val="00726956"/>
    <w:rsid w:val="00727996"/>
    <w:rsid w:val="00730764"/>
    <w:rsid w:val="00730EF4"/>
    <w:rsid w:val="0073252D"/>
    <w:rsid w:val="00733AB5"/>
    <w:rsid w:val="00734520"/>
    <w:rsid w:val="0073537F"/>
    <w:rsid w:val="00735530"/>
    <w:rsid w:val="0073584A"/>
    <w:rsid w:val="0073735B"/>
    <w:rsid w:val="00741491"/>
    <w:rsid w:val="007421F7"/>
    <w:rsid w:val="007423A1"/>
    <w:rsid w:val="007424CB"/>
    <w:rsid w:val="007425AC"/>
    <w:rsid w:val="00742A4B"/>
    <w:rsid w:val="00743004"/>
    <w:rsid w:val="007434BF"/>
    <w:rsid w:val="00743885"/>
    <w:rsid w:val="00744191"/>
    <w:rsid w:val="00744383"/>
    <w:rsid w:val="0074446F"/>
    <w:rsid w:val="007444D7"/>
    <w:rsid w:val="007446B2"/>
    <w:rsid w:val="007448B4"/>
    <w:rsid w:val="00745B38"/>
    <w:rsid w:val="007465E9"/>
    <w:rsid w:val="00746DFE"/>
    <w:rsid w:val="00747018"/>
    <w:rsid w:val="0074743E"/>
    <w:rsid w:val="0075034E"/>
    <w:rsid w:val="00750818"/>
    <w:rsid w:val="00751FCE"/>
    <w:rsid w:val="0075205A"/>
    <w:rsid w:val="00752B33"/>
    <w:rsid w:val="007530A8"/>
    <w:rsid w:val="007530E6"/>
    <w:rsid w:val="00753153"/>
    <w:rsid w:val="00754C43"/>
    <w:rsid w:val="0075598D"/>
    <w:rsid w:val="00756031"/>
    <w:rsid w:val="007577A9"/>
    <w:rsid w:val="00760315"/>
    <w:rsid w:val="007609C6"/>
    <w:rsid w:val="00763119"/>
    <w:rsid w:val="00763B16"/>
    <w:rsid w:val="00763C86"/>
    <w:rsid w:val="007644AD"/>
    <w:rsid w:val="00764A37"/>
    <w:rsid w:val="00765230"/>
    <w:rsid w:val="00765CD9"/>
    <w:rsid w:val="00765ED4"/>
    <w:rsid w:val="0076655E"/>
    <w:rsid w:val="00766951"/>
    <w:rsid w:val="00766997"/>
    <w:rsid w:val="00766D0D"/>
    <w:rsid w:val="0076799D"/>
    <w:rsid w:val="0077026D"/>
    <w:rsid w:val="00770635"/>
    <w:rsid w:val="007708C5"/>
    <w:rsid w:val="007709BD"/>
    <w:rsid w:val="007709C5"/>
    <w:rsid w:val="007719C2"/>
    <w:rsid w:val="00772C89"/>
    <w:rsid w:val="0077302F"/>
    <w:rsid w:val="007733B3"/>
    <w:rsid w:val="007735D9"/>
    <w:rsid w:val="00773AB9"/>
    <w:rsid w:val="007745AC"/>
    <w:rsid w:val="007750DE"/>
    <w:rsid w:val="00775246"/>
    <w:rsid w:val="00775E4E"/>
    <w:rsid w:val="00776863"/>
    <w:rsid w:val="00776F24"/>
    <w:rsid w:val="007771D0"/>
    <w:rsid w:val="0078013D"/>
    <w:rsid w:val="0078028D"/>
    <w:rsid w:val="00781227"/>
    <w:rsid w:val="007818F3"/>
    <w:rsid w:val="0078302F"/>
    <w:rsid w:val="007834DD"/>
    <w:rsid w:val="007839AC"/>
    <w:rsid w:val="00784A2C"/>
    <w:rsid w:val="00785AAD"/>
    <w:rsid w:val="00785BFB"/>
    <w:rsid w:val="0078633E"/>
    <w:rsid w:val="0078668A"/>
    <w:rsid w:val="00786F3C"/>
    <w:rsid w:val="00787322"/>
    <w:rsid w:val="00787E6E"/>
    <w:rsid w:val="00787E7E"/>
    <w:rsid w:val="00787EBB"/>
    <w:rsid w:val="00790894"/>
    <w:rsid w:val="00790BA5"/>
    <w:rsid w:val="00792135"/>
    <w:rsid w:val="00792323"/>
    <w:rsid w:val="00792AA1"/>
    <w:rsid w:val="00792AE0"/>
    <w:rsid w:val="0079316C"/>
    <w:rsid w:val="0079469A"/>
    <w:rsid w:val="00794AFD"/>
    <w:rsid w:val="007958CF"/>
    <w:rsid w:val="00795B0B"/>
    <w:rsid w:val="00795F94"/>
    <w:rsid w:val="00795FE8"/>
    <w:rsid w:val="007977E7"/>
    <w:rsid w:val="007A0560"/>
    <w:rsid w:val="007A05D8"/>
    <w:rsid w:val="007A0C28"/>
    <w:rsid w:val="007A0EED"/>
    <w:rsid w:val="007A0F44"/>
    <w:rsid w:val="007A201E"/>
    <w:rsid w:val="007A28E8"/>
    <w:rsid w:val="007A2AEC"/>
    <w:rsid w:val="007A2C4D"/>
    <w:rsid w:val="007A2CAD"/>
    <w:rsid w:val="007A327E"/>
    <w:rsid w:val="007A338A"/>
    <w:rsid w:val="007A345F"/>
    <w:rsid w:val="007A4217"/>
    <w:rsid w:val="007A4AF4"/>
    <w:rsid w:val="007A55B7"/>
    <w:rsid w:val="007A6626"/>
    <w:rsid w:val="007A6FA9"/>
    <w:rsid w:val="007A75DE"/>
    <w:rsid w:val="007A78F8"/>
    <w:rsid w:val="007A7DAD"/>
    <w:rsid w:val="007B04BF"/>
    <w:rsid w:val="007B0627"/>
    <w:rsid w:val="007B0B25"/>
    <w:rsid w:val="007B214D"/>
    <w:rsid w:val="007B26C4"/>
    <w:rsid w:val="007B2926"/>
    <w:rsid w:val="007B3598"/>
    <w:rsid w:val="007B3B9D"/>
    <w:rsid w:val="007B573E"/>
    <w:rsid w:val="007B67C1"/>
    <w:rsid w:val="007B6AD0"/>
    <w:rsid w:val="007C0BF4"/>
    <w:rsid w:val="007C0E3E"/>
    <w:rsid w:val="007C1383"/>
    <w:rsid w:val="007C178A"/>
    <w:rsid w:val="007C2065"/>
    <w:rsid w:val="007C3359"/>
    <w:rsid w:val="007C3859"/>
    <w:rsid w:val="007C4628"/>
    <w:rsid w:val="007C4EFD"/>
    <w:rsid w:val="007C65A2"/>
    <w:rsid w:val="007C6B67"/>
    <w:rsid w:val="007C7DB2"/>
    <w:rsid w:val="007D0538"/>
    <w:rsid w:val="007D0630"/>
    <w:rsid w:val="007D0AF0"/>
    <w:rsid w:val="007D0C62"/>
    <w:rsid w:val="007D0F85"/>
    <w:rsid w:val="007D239E"/>
    <w:rsid w:val="007D2DD3"/>
    <w:rsid w:val="007D5163"/>
    <w:rsid w:val="007D64B4"/>
    <w:rsid w:val="007D713E"/>
    <w:rsid w:val="007D7173"/>
    <w:rsid w:val="007D7DD2"/>
    <w:rsid w:val="007E1482"/>
    <w:rsid w:val="007E1BE2"/>
    <w:rsid w:val="007E2C14"/>
    <w:rsid w:val="007E3169"/>
    <w:rsid w:val="007E3942"/>
    <w:rsid w:val="007E415E"/>
    <w:rsid w:val="007E4585"/>
    <w:rsid w:val="007E5AB5"/>
    <w:rsid w:val="007E5DA1"/>
    <w:rsid w:val="007E5EB6"/>
    <w:rsid w:val="007E6258"/>
    <w:rsid w:val="007E6788"/>
    <w:rsid w:val="007F0011"/>
    <w:rsid w:val="007F0AD9"/>
    <w:rsid w:val="007F0D01"/>
    <w:rsid w:val="007F1638"/>
    <w:rsid w:val="007F1801"/>
    <w:rsid w:val="007F2AE1"/>
    <w:rsid w:val="007F586A"/>
    <w:rsid w:val="007F5AE0"/>
    <w:rsid w:val="007F65C2"/>
    <w:rsid w:val="007F77D9"/>
    <w:rsid w:val="0080079F"/>
    <w:rsid w:val="00801284"/>
    <w:rsid w:val="00801353"/>
    <w:rsid w:val="0080235D"/>
    <w:rsid w:val="008031DB"/>
    <w:rsid w:val="00803AD9"/>
    <w:rsid w:val="008055C2"/>
    <w:rsid w:val="00805711"/>
    <w:rsid w:val="008059F7"/>
    <w:rsid w:val="00805A25"/>
    <w:rsid w:val="00805DC4"/>
    <w:rsid w:val="008060DA"/>
    <w:rsid w:val="008068D9"/>
    <w:rsid w:val="0080704D"/>
    <w:rsid w:val="008071D7"/>
    <w:rsid w:val="008107EC"/>
    <w:rsid w:val="00810A94"/>
    <w:rsid w:val="008110F3"/>
    <w:rsid w:val="0081124D"/>
    <w:rsid w:val="00811666"/>
    <w:rsid w:val="00811875"/>
    <w:rsid w:val="0081233E"/>
    <w:rsid w:val="008126A0"/>
    <w:rsid w:val="00812A0D"/>
    <w:rsid w:val="00813270"/>
    <w:rsid w:val="008139C8"/>
    <w:rsid w:val="00814624"/>
    <w:rsid w:val="008179C2"/>
    <w:rsid w:val="0082080C"/>
    <w:rsid w:val="0082082C"/>
    <w:rsid w:val="00820ACB"/>
    <w:rsid w:val="0082153F"/>
    <w:rsid w:val="00821B01"/>
    <w:rsid w:val="00822F5D"/>
    <w:rsid w:val="00823017"/>
    <w:rsid w:val="0082330A"/>
    <w:rsid w:val="00823BC5"/>
    <w:rsid w:val="00824591"/>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6FBF"/>
    <w:rsid w:val="00837040"/>
    <w:rsid w:val="00837584"/>
    <w:rsid w:val="00837A76"/>
    <w:rsid w:val="00837CF3"/>
    <w:rsid w:val="00840224"/>
    <w:rsid w:val="00840D32"/>
    <w:rsid w:val="00840E24"/>
    <w:rsid w:val="00840F80"/>
    <w:rsid w:val="00841293"/>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23A5"/>
    <w:rsid w:val="0085267A"/>
    <w:rsid w:val="00852FB9"/>
    <w:rsid w:val="008545A1"/>
    <w:rsid w:val="00855652"/>
    <w:rsid w:val="00855A4F"/>
    <w:rsid w:val="008563D9"/>
    <w:rsid w:val="00856644"/>
    <w:rsid w:val="008566DC"/>
    <w:rsid w:val="00856764"/>
    <w:rsid w:val="00856768"/>
    <w:rsid w:val="0085685B"/>
    <w:rsid w:val="008574DE"/>
    <w:rsid w:val="00857EB1"/>
    <w:rsid w:val="00860DCA"/>
    <w:rsid w:val="008610F1"/>
    <w:rsid w:val="008615E1"/>
    <w:rsid w:val="008617FB"/>
    <w:rsid w:val="00863315"/>
    <w:rsid w:val="008642DD"/>
    <w:rsid w:val="00864DA8"/>
    <w:rsid w:val="0086740A"/>
    <w:rsid w:val="00867481"/>
    <w:rsid w:val="0086761B"/>
    <w:rsid w:val="00867873"/>
    <w:rsid w:val="00870905"/>
    <w:rsid w:val="00873558"/>
    <w:rsid w:val="0087505F"/>
    <w:rsid w:val="008758B4"/>
    <w:rsid w:val="00876BA0"/>
    <w:rsid w:val="0087709C"/>
    <w:rsid w:val="00877A90"/>
    <w:rsid w:val="0088077C"/>
    <w:rsid w:val="00880A9B"/>
    <w:rsid w:val="00880B95"/>
    <w:rsid w:val="00880BCD"/>
    <w:rsid w:val="00880E15"/>
    <w:rsid w:val="00881D5F"/>
    <w:rsid w:val="00882C78"/>
    <w:rsid w:val="00882E90"/>
    <w:rsid w:val="00883063"/>
    <w:rsid w:val="0088317A"/>
    <w:rsid w:val="008845D7"/>
    <w:rsid w:val="00885054"/>
    <w:rsid w:val="008853D6"/>
    <w:rsid w:val="00885CE6"/>
    <w:rsid w:val="00885F3E"/>
    <w:rsid w:val="00886491"/>
    <w:rsid w:val="00886FD8"/>
    <w:rsid w:val="00886FF3"/>
    <w:rsid w:val="008873C5"/>
    <w:rsid w:val="00887576"/>
    <w:rsid w:val="00887C4A"/>
    <w:rsid w:val="0089046A"/>
    <w:rsid w:val="00890789"/>
    <w:rsid w:val="00890B05"/>
    <w:rsid w:val="00891AF4"/>
    <w:rsid w:val="00892517"/>
    <w:rsid w:val="00892E4E"/>
    <w:rsid w:val="00892ECD"/>
    <w:rsid w:val="00893A61"/>
    <w:rsid w:val="00895622"/>
    <w:rsid w:val="00895B07"/>
    <w:rsid w:val="0089694E"/>
    <w:rsid w:val="008971E8"/>
    <w:rsid w:val="00897F2D"/>
    <w:rsid w:val="008A0919"/>
    <w:rsid w:val="008A2123"/>
    <w:rsid w:val="008A2DB2"/>
    <w:rsid w:val="008A2DEB"/>
    <w:rsid w:val="008A42CC"/>
    <w:rsid w:val="008A5626"/>
    <w:rsid w:val="008A5C67"/>
    <w:rsid w:val="008A746B"/>
    <w:rsid w:val="008A7648"/>
    <w:rsid w:val="008A7784"/>
    <w:rsid w:val="008A7B4F"/>
    <w:rsid w:val="008B009B"/>
    <w:rsid w:val="008B0ECA"/>
    <w:rsid w:val="008B3535"/>
    <w:rsid w:val="008B4354"/>
    <w:rsid w:val="008B4BCC"/>
    <w:rsid w:val="008B4C4A"/>
    <w:rsid w:val="008B4D69"/>
    <w:rsid w:val="008B51EC"/>
    <w:rsid w:val="008B556E"/>
    <w:rsid w:val="008B60C8"/>
    <w:rsid w:val="008B7042"/>
    <w:rsid w:val="008B71BA"/>
    <w:rsid w:val="008B7759"/>
    <w:rsid w:val="008B7DF5"/>
    <w:rsid w:val="008B7E1D"/>
    <w:rsid w:val="008C043D"/>
    <w:rsid w:val="008C052E"/>
    <w:rsid w:val="008C1B8A"/>
    <w:rsid w:val="008C1DA3"/>
    <w:rsid w:val="008C1F63"/>
    <w:rsid w:val="008C22B3"/>
    <w:rsid w:val="008C386A"/>
    <w:rsid w:val="008C3C7F"/>
    <w:rsid w:val="008C4379"/>
    <w:rsid w:val="008C4D23"/>
    <w:rsid w:val="008C5915"/>
    <w:rsid w:val="008C5961"/>
    <w:rsid w:val="008C69E5"/>
    <w:rsid w:val="008C70D9"/>
    <w:rsid w:val="008C7303"/>
    <w:rsid w:val="008C7855"/>
    <w:rsid w:val="008D00ED"/>
    <w:rsid w:val="008D042D"/>
    <w:rsid w:val="008D07AC"/>
    <w:rsid w:val="008D08DD"/>
    <w:rsid w:val="008D0A29"/>
    <w:rsid w:val="008D0BAD"/>
    <w:rsid w:val="008D16D0"/>
    <w:rsid w:val="008D1AB6"/>
    <w:rsid w:val="008D1D6A"/>
    <w:rsid w:val="008D2328"/>
    <w:rsid w:val="008D2987"/>
    <w:rsid w:val="008D2C43"/>
    <w:rsid w:val="008D3765"/>
    <w:rsid w:val="008D3BD6"/>
    <w:rsid w:val="008D52E2"/>
    <w:rsid w:val="008D5377"/>
    <w:rsid w:val="008D5860"/>
    <w:rsid w:val="008D6223"/>
    <w:rsid w:val="008D6341"/>
    <w:rsid w:val="008D650E"/>
    <w:rsid w:val="008D6A3D"/>
    <w:rsid w:val="008D6CE8"/>
    <w:rsid w:val="008D6F53"/>
    <w:rsid w:val="008D709D"/>
    <w:rsid w:val="008D7ADB"/>
    <w:rsid w:val="008E012D"/>
    <w:rsid w:val="008E03E5"/>
    <w:rsid w:val="008E20C0"/>
    <w:rsid w:val="008E254F"/>
    <w:rsid w:val="008E2F60"/>
    <w:rsid w:val="008E3150"/>
    <w:rsid w:val="008E47A9"/>
    <w:rsid w:val="008E47BF"/>
    <w:rsid w:val="008E5838"/>
    <w:rsid w:val="008E5FB4"/>
    <w:rsid w:val="008E6263"/>
    <w:rsid w:val="008E6ABB"/>
    <w:rsid w:val="008E6D29"/>
    <w:rsid w:val="008F02D2"/>
    <w:rsid w:val="008F0586"/>
    <w:rsid w:val="008F0F4E"/>
    <w:rsid w:val="008F11AF"/>
    <w:rsid w:val="008F13A8"/>
    <w:rsid w:val="008F1A44"/>
    <w:rsid w:val="008F467B"/>
    <w:rsid w:val="008F51A3"/>
    <w:rsid w:val="008F5610"/>
    <w:rsid w:val="008F5D2D"/>
    <w:rsid w:val="008F6180"/>
    <w:rsid w:val="008F6FF0"/>
    <w:rsid w:val="008F7C1D"/>
    <w:rsid w:val="00900421"/>
    <w:rsid w:val="00900D0B"/>
    <w:rsid w:val="00901D21"/>
    <w:rsid w:val="009030BC"/>
    <w:rsid w:val="00903756"/>
    <w:rsid w:val="00903E8B"/>
    <w:rsid w:val="00905005"/>
    <w:rsid w:val="00905E63"/>
    <w:rsid w:val="00906E8A"/>
    <w:rsid w:val="00907020"/>
    <w:rsid w:val="0091102A"/>
    <w:rsid w:val="009112E1"/>
    <w:rsid w:val="00911A13"/>
    <w:rsid w:val="00911B3E"/>
    <w:rsid w:val="009126C7"/>
    <w:rsid w:val="00912787"/>
    <w:rsid w:val="0091288D"/>
    <w:rsid w:val="009133C7"/>
    <w:rsid w:val="009139F8"/>
    <w:rsid w:val="009141AA"/>
    <w:rsid w:val="009148EB"/>
    <w:rsid w:val="00914E5A"/>
    <w:rsid w:val="00915B31"/>
    <w:rsid w:val="00916B37"/>
    <w:rsid w:val="009172E3"/>
    <w:rsid w:val="00917D99"/>
    <w:rsid w:val="0092088E"/>
    <w:rsid w:val="00920A0F"/>
    <w:rsid w:val="00921349"/>
    <w:rsid w:val="00921766"/>
    <w:rsid w:val="00922327"/>
    <w:rsid w:val="00923250"/>
    <w:rsid w:val="00923A2C"/>
    <w:rsid w:val="00923DFD"/>
    <w:rsid w:val="00925346"/>
    <w:rsid w:val="00925C1E"/>
    <w:rsid w:val="009264E4"/>
    <w:rsid w:val="009266C2"/>
    <w:rsid w:val="00927387"/>
    <w:rsid w:val="0092795C"/>
    <w:rsid w:val="009301A9"/>
    <w:rsid w:val="00930A77"/>
    <w:rsid w:val="0093121D"/>
    <w:rsid w:val="00933DAD"/>
    <w:rsid w:val="00935F68"/>
    <w:rsid w:val="009365B8"/>
    <w:rsid w:val="00936FF1"/>
    <w:rsid w:val="009371B7"/>
    <w:rsid w:val="00937822"/>
    <w:rsid w:val="00937EF6"/>
    <w:rsid w:val="0094028F"/>
    <w:rsid w:val="00941BF7"/>
    <w:rsid w:val="009425E1"/>
    <w:rsid w:val="0094316C"/>
    <w:rsid w:val="00943A5D"/>
    <w:rsid w:val="00943E3B"/>
    <w:rsid w:val="0094474E"/>
    <w:rsid w:val="00945345"/>
    <w:rsid w:val="00946116"/>
    <w:rsid w:val="009467FA"/>
    <w:rsid w:val="009468FA"/>
    <w:rsid w:val="00946F71"/>
    <w:rsid w:val="00947252"/>
    <w:rsid w:val="00947300"/>
    <w:rsid w:val="009476B1"/>
    <w:rsid w:val="00950CA4"/>
    <w:rsid w:val="0095140B"/>
    <w:rsid w:val="00951DBE"/>
    <w:rsid w:val="00951DC1"/>
    <w:rsid w:val="00952876"/>
    <w:rsid w:val="00952DE9"/>
    <w:rsid w:val="0095358A"/>
    <w:rsid w:val="009551C0"/>
    <w:rsid w:val="00955826"/>
    <w:rsid w:val="0095604E"/>
    <w:rsid w:val="00956AE7"/>
    <w:rsid w:val="00957447"/>
    <w:rsid w:val="00957483"/>
    <w:rsid w:val="009575B2"/>
    <w:rsid w:val="00960A1D"/>
    <w:rsid w:val="0096169A"/>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29B2"/>
    <w:rsid w:val="00973166"/>
    <w:rsid w:val="0097319E"/>
    <w:rsid w:val="00973C18"/>
    <w:rsid w:val="009743DD"/>
    <w:rsid w:val="00974CBE"/>
    <w:rsid w:val="00976102"/>
    <w:rsid w:val="00976191"/>
    <w:rsid w:val="00980F86"/>
    <w:rsid w:val="00981301"/>
    <w:rsid w:val="0098320B"/>
    <w:rsid w:val="00983CA8"/>
    <w:rsid w:val="00983D21"/>
    <w:rsid w:val="00983D70"/>
    <w:rsid w:val="00984802"/>
    <w:rsid w:val="00984FE2"/>
    <w:rsid w:val="009851F2"/>
    <w:rsid w:val="00985B3C"/>
    <w:rsid w:val="00985DF0"/>
    <w:rsid w:val="0098609A"/>
    <w:rsid w:val="00986301"/>
    <w:rsid w:val="00987649"/>
    <w:rsid w:val="009920F3"/>
    <w:rsid w:val="009928F1"/>
    <w:rsid w:val="00993FAB"/>
    <w:rsid w:val="009944D2"/>
    <w:rsid w:val="00994E9B"/>
    <w:rsid w:val="00995359"/>
    <w:rsid w:val="00995E5A"/>
    <w:rsid w:val="00996078"/>
    <w:rsid w:val="00996102"/>
    <w:rsid w:val="00997818"/>
    <w:rsid w:val="00997D22"/>
    <w:rsid w:val="009A07E7"/>
    <w:rsid w:val="009A0DB6"/>
    <w:rsid w:val="009A1EE9"/>
    <w:rsid w:val="009A22D0"/>
    <w:rsid w:val="009A298F"/>
    <w:rsid w:val="009A2B57"/>
    <w:rsid w:val="009A36C6"/>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44B"/>
    <w:rsid w:val="009B7940"/>
    <w:rsid w:val="009C13ED"/>
    <w:rsid w:val="009C32AB"/>
    <w:rsid w:val="009C340B"/>
    <w:rsid w:val="009C364B"/>
    <w:rsid w:val="009C3803"/>
    <w:rsid w:val="009C3AB3"/>
    <w:rsid w:val="009C47BE"/>
    <w:rsid w:val="009C4E00"/>
    <w:rsid w:val="009C67E1"/>
    <w:rsid w:val="009C68EB"/>
    <w:rsid w:val="009C6FA3"/>
    <w:rsid w:val="009C7E0B"/>
    <w:rsid w:val="009D078A"/>
    <w:rsid w:val="009D1595"/>
    <w:rsid w:val="009D1D85"/>
    <w:rsid w:val="009D2317"/>
    <w:rsid w:val="009D2BF8"/>
    <w:rsid w:val="009D3950"/>
    <w:rsid w:val="009D3DF3"/>
    <w:rsid w:val="009D4D74"/>
    <w:rsid w:val="009D5DF9"/>
    <w:rsid w:val="009D62B1"/>
    <w:rsid w:val="009D62C1"/>
    <w:rsid w:val="009D6FAA"/>
    <w:rsid w:val="009D7506"/>
    <w:rsid w:val="009E1A70"/>
    <w:rsid w:val="009E1FBA"/>
    <w:rsid w:val="009E247F"/>
    <w:rsid w:val="009E2DFC"/>
    <w:rsid w:val="009E3714"/>
    <w:rsid w:val="009E3785"/>
    <w:rsid w:val="009E3A5A"/>
    <w:rsid w:val="009E3F3F"/>
    <w:rsid w:val="009E44F7"/>
    <w:rsid w:val="009E4ECE"/>
    <w:rsid w:val="009E50A8"/>
    <w:rsid w:val="009E5552"/>
    <w:rsid w:val="009E5807"/>
    <w:rsid w:val="009E5A85"/>
    <w:rsid w:val="009E6C3B"/>
    <w:rsid w:val="009E7A32"/>
    <w:rsid w:val="009F0077"/>
    <w:rsid w:val="009F0194"/>
    <w:rsid w:val="009F2031"/>
    <w:rsid w:val="009F204F"/>
    <w:rsid w:val="009F2074"/>
    <w:rsid w:val="009F37F2"/>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5E3"/>
    <w:rsid w:val="00A026AC"/>
    <w:rsid w:val="00A02CA6"/>
    <w:rsid w:val="00A04215"/>
    <w:rsid w:val="00A0474F"/>
    <w:rsid w:val="00A05737"/>
    <w:rsid w:val="00A067F0"/>
    <w:rsid w:val="00A070FF"/>
    <w:rsid w:val="00A1028B"/>
    <w:rsid w:val="00A104E4"/>
    <w:rsid w:val="00A117EE"/>
    <w:rsid w:val="00A11A95"/>
    <w:rsid w:val="00A11B90"/>
    <w:rsid w:val="00A12B82"/>
    <w:rsid w:val="00A13A79"/>
    <w:rsid w:val="00A14E08"/>
    <w:rsid w:val="00A14EA3"/>
    <w:rsid w:val="00A150AB"/>
    <w:rsid w:val="00A15620"/>
    <w:rsid w:val="00A15A64"/>
    <w:rsid w:val="00A163D3"/>
    <w:rsid w:val="00A175E8"/>
    <w:rsid w:val="00A17C4F"/>
    <w:rsid w:val="00A17D9B"/>
    <w:rsid w:val="00A20EB2"/>
    <w:rsid w:val="00A210CA"/>
    <w:rsid w:val="00A21AE1"/>
    <w:rsid w:val="00A22C04"/>
    <w:rsid w:val="00A2344C"/>
    <w:rsid w:val="00A2391C"/>
    <w:rsid w:val="00A23ACE"/>
    <w:rsid w:val="00A24BDE"/>
    <w:rsid w:val="00A24BE8"/>
    <w:rsid w:val="00A30177"/>
    <w:rsid w:val="00A30762"/>
    <w:rsid w:val="00A3094D"/>
    <w:rsid w:val="00A30CA4"/>
    <w:rsid w:val="00A31C50"/>
    <w:rsid w:val="00A31F17"/>
    <w:rsid w:val="00A324E7"/>
    <w:rsid w:val="00A32DC7"/>
    <w:rsid w:val="00A32E30"/>
    <w:rsid w:val="00A33BDB"/>
    <w:rsid w:val="00A33BDE"/>
    <w:rsid w:val="00A34618"/>
    <w:rsid w:val="00A3481E"/>
    <w:rsid w:val="00A34892"/>
    <w:rsid w:val="00A34BE7"/>
    <w:rsid w:val="00A34CC2"/>
    <w:rsid w:val="00A353B5"/>
    <w:rsid w:val="00A35541"/>
    <w:rsid w:val="00A3580A"/>
    <w:rsid w:val="00A366B8"/>
    <w:rsid w:val="00A3752B"/>
    <w:rsid w:val="00A37E6E"/>
    <w:rsid w:val="00A40C01"/>
    <w:rsid w:val="00A40C11"/>
    <w:rsid w:val="00A41704"/>
    <w:rsid w:val="00A42578"/>
    <w:rsid w:val="00A42AF4"/>
    <w:rsid w:val="00A44347"/>
    <w:rsid w:val="00A44372"/>
    <w:rsid w:val="00A443DE"/>
    <w:rsid w:val="00A44926"/>
    <w:rsid w:val="00A44CE3"/>
    <w:rsid w:val="00A44E0B"/>
    <w:rsid w:val="00A45973"/>
    <w:rsid w:val="00A476C5"/>
    <w:rsid w:val="00A50628"/>
    <w:rsid w:val="00A50892"/>
    <w:rsid w:val="00A50954"/>
    <w:rsid w:val="00A50E52"/>
    <w:rsid w:val="00A5295F"/>
    <w:rsid w:val="00A53103"/>
    <w:rsid w:val="00A53258"/>
    <w:rsid w:val="00A53717"/>
    <w:rsid w:val="00A53971"/>
    <w:rsid w:val="00A54A2B"/>
    <w:rsid w:val="00A54BC1"/>
    <w:rsid w:val="00A54C87"/>
    <w:rsid w:val="00A54F9B"/>
    <w:rsid w:val="00A559CE"/>
    <w:rsid w:val="00A55F98"/>
    <w:rsid w:val="00A5650C"/>
    <w:rsid w:val="00A56890"/>
    <w:rsid w:val="00A6178B"/>
    <w:rsid w:val="00A62CDA"/>
    <w:rsid w:val="00A6409E"/>
    <w:rsid w:val="00A64E55"/>
    <w:rsid w:val="00A65386"/>
    <w:rsid w:val="00A65AA4"/>
    <w:rsid w:val="00A66231"/>
    <w:rsid w:val="00A67784"/>
    <w:rsid w:val="00A67A0F"/>
    <w:rsid w:val="00A70751"/>
    <w:rsid w:val="00A719BB"/>
    <w:rsid w:val="00A728F1"/>
    <w:rsid w:val="00A72971"/>
    <w:rsid w:val="00A72DFD"/>
    <w:rsid w:val="00A733C2"/>
    <w:rsid w:val="00A73586"/>
    <w:rsid w:val="00A73E6B"/>
    <w:rsid w:val="00A7421D"/>
    <w:rsid w:val="00A743D2"/>
    <w:rsid w:val="00A745B9"/>
    <w:rsid w:val="00A7504D"/>
    <w:rsid w:val="00A756BA"/>
    <w:rsid w:val="00A75E6C"/>
    <w:rsid w:val="00A76136"/>
    <w:rsid w:val="00A76339"/>
    <w:rsid w:val="00A76675"/>
    <w:rsid w:val="00A7686E"/>
    <w:rsid w:val="00A77AD5"/>
    <w:rsid w:val="00A8003D"/>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49C2"/>
    <w:rsid w:val="00A957CE"/>
    <w:rsid w:val="00A967DD"/>
    <w:rsid w:val="00A968B5"/>
    <w:rsid w:val="00A9764B"/>
    <w:rsid w:val="00A97F19"/>
    <w:rsid w:val="00AA168B"/>
    <w:rsid w:val="00AA1BF5"/>
    <w:rsid w:val="00AA27DF"/>
    <w:rsid w:val="00AA29CB"/>
    <w:rsid w:val="00AA2CCE"/>
    <w:rsid w:val="00AA3738"/>
    <w:rsid w:val="00AA5025"/>
    <w:rsid w:val="00AA5F2A"/>
    <w:rsid w:val="00AA6BA2"/>
    <w:rsid w:val="00AA6D41"/>
    <w:rsid w:val="00AA6FB9"/>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1B90"/>
    <w:rsid w:val="00AC1FDE"/>
    <w:rsid w:val="00AC2CDA"/>
    <w:rsid w:val="00AC5513"/>
    <w:rsid w:val="00AC6434"/>
    <w:rsid w:val="00AC6BA0"/>
    <w:rsid w:val="00AC6E91"/>
    <w:rsid w:val="00AC6EBF"/>
    <w:rsid w:val="00AC74F7"/>
    <w:rsid w:val="00AC793B"/>
    <w:rsid w:val="00AC7C45"/>
    <w:rsid w:val="00AC7DB5"/>
    <w:rsid w:val="00AD0901"/>
    <w:rsid w:val="00AD119A"/>
    <w:rsid w:val="00AD12FD"/>
    <w:rsid w:val="00AD13D6"/>
    <w:rsid w:val="00AD1985"/>
    <w:rsid w:val="00AD1C5A"/>
    <w:rsid w:val="00AD2E96"/>
    <w:rsid w:val="00AD3979"/>
    <w:rsid w:val="00AD3A66"/>
    <w:rsid w:val="00AD4910"/>
    <w:rsid w:val="00AD5044"/>
    <w:rsid w:val="00AD52CD"/>
    <w:rsid w:val="00AD5AF2"/>
    <w:rsid w:val="00AD621C"/>
    <w:rsid w:val="00AD638A"/>
    <w:rsid w:val="00AD72A1"/>
    <w:rsid w:val="00AD7AA3"/>
    <w:rsid w:val="00AD7CFA"/>
    <w:rsid w:val="00AE0D30"/>
    <w:rsid w:val="00AE3B8B"/>
    <w:rsid w:val="00AE420F"/>
    <w:rsid w:val="00AE424B"/>
    <w:rsid w:val="00AE46A1"/>
    <w:rsid w:val="00AE4840"/>
    <w:rsid w:val="00AE556D"/>
    <w:rsid w:val="00AE5C1C"/>
    <w:rsid w:val="00AE7428"/>
    <w:rsid w:val="00AE7D13"/>
    <w:rsid w:val="00AF002A"/>
    <w:rsid w:val="00AF007F"/>
    <w:rsid w:val="00AF2ABB"/>
    <w:rsid w:val="00AF318C"/>
    <w:rsid w:val="00AF3280"/>
    <w:rsid w:val="00AF33AF"/>
    <w:rsid w:val="00AF3505"/>
    <w:rsid w:val="00AF4401"/>
    <w:rsid w:val="00AF4BFF"/>
    <w:rsid w:val="00AF4CD4"/>
    <w:rsid w:val="00AF6356"/>
    <w:rsid w:val="00AF6727"/>
    <w:rsid w:val="00AF6CD5"/>
    <w:rsid w:val="00AF6D4E"/>
    <w:rsid w:val="00AF7DFD"/>
    <w:rsid w:val="00B00786"/>
    <w:rsid w:val="00B00F35"/>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40B"/>
    <w:rsid w:val="00B138BC"/>
    <w:rsid w:val="00B14747"/>
    <w:rsid w:val="00B14822"/>
    <w:rsid w:val="00B1577F"/>
    <w:rsid w:val="00B15F19"/>
    <w:rsid w:val="00B16501"/>
    <w:rsid w:val="00B16793"/>
    <w:rsid w:val="00B17C33"/>
    <w:rsid w:val="00B22D17"/>
    <w:rsid w:val="00B237AB"/>
    <w:rsid w:val="00B23D77"/>
    <w:rsid w:val="00B23F82"/>
    <w:rsid w:val="00B2429C"/>
    <w:rsid w:val="00B2499A"/>
    <w:rsid w:val="00B24CE3"/>
    <w:rsid w:val="00B256B9"/>
    <w:rsid w:val="00B257F2"/>
    <w:rsid w:val="00B25E30"/>
    <w:rsid w:val="00B26909"/>
    <w:rsid w:val="00B30980"/>
    <w:rsid w:val="00B310A9"/>
    <w:rsid w:val="00B31E82"/>
    <w:rsid w:val="00B3230E"/>
    <w:rsid w:val="00B3280B"/>
    <w:rsid w:val="00B33174"/>
    <w:rsid w:val="00B33B55"/>
    <w:rsid w:val="00B33EE0"/>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1D0"/>
    <w:rsid w:val="00B45545"/>
    <w:rsid w:val="00B457E4"/>
    <w:rsid w:val="00B46883"/>
    <w:rsid w:val="00B46DFD"/>
    <w:rsid w:val="00B47DC5"/>
    <w:rsid w:val="00B50F56"/>
    <w:rsid w:val="00B50F66"/>
    <w:rsid w:val="00B5100B"/>
    <w:rsid w:val="00B51571"/>
    <w:rsid w:val="00B519E5"/>
    <w:rsid w:val="00B52342"/>
    <w:rsid w:val="00B53339"/>
    <w:rsid w:val="00B538A0"/>
    <w:rsid w:val="00B53F24"/>
    <w:rsid w:val="00B54A45"/>
    <w:rsid w:val="00B55A0E"/>
    <w:rsid w:val="00B55CA1"/>
    <w:rsid w:val="00B561E1"/>
    <w:rsid w:val="00B56324"/>
    <w:rsid w:val="00B563B0"/>
    <w:rsid w:val="00B56A99"/>
    <w:rsid w:val="00B5700C"/>
    <w:rsid w:val="00B572C9"/>
    <w:rsid w:val="00B576AE"/>
    <w:rsid w:val="00B5783B"/>
    <w:rsid w:val="00B57E8A"/>
    <w:rsid w:val="00B605C1"/>
    <w:rsid w:val="00B60EA9"/>
    <w:rsid w:val="00B60FEB"/>
    <w:rsid w:val="00B61168"/>
    <w:rsid w:val="00B65190"/>
    <w:rsid w:val="00B65300"/>
    <w:rsid w:val="00B655F6"/>
    <w:rsid w:val="00B65705"/>
    <w:rsid w:val="00B65C7C"/>
    <w:rsid w:val="00B662E5"/>
    <w:rsid w:val="00B6645B"/>
    <w:rsid w:val="00B66BC2"/>
    <w:rsid w:val="00B66F9D"/>
    <w:rsid w:val="00B67A03"/>
    <w:rsid w:val="00B67C15"/>
    <w:rsid w:val="00B701FC"/>
    <w:rsid w:val="00B7090C"/>
    <w:rsid w:val="00B70C11"/>
    <w:rsid w:val="00B712DD"/>
    <w:rsid w:val="00B71BF3"/>
    <w:rsid w:val="00B7215D"/>
    <w:rsid w:val="00B7340F"/>
    <w:rsid w:val="00B73947"/>
    <w:rsid w:val="00B740AF"/>
    <w:rsid w:val="00B74241"/>
    <w:rsid w:val="00B7477C"/>
    <w:rsid w:val="00B74780"/>
    <w:rsid w:val="00B74C2F"/>
    <w:rsid w:val="00B75BC2"/>
    <w:rsid w:val="00B75E7C"/>
    <w:rsid w:val="00B75F7E"/>
    <w:rsid w:val="00B75FB5"/>
    <w:rsid w:val="00B76405"/>
    <w:rsid w:val="00B76B2C"/>
    <w:rsid w:val="00B80960"/>
    <w:rsid w:val="00B82522"/>
    <w:rsid w:val="00B82923"/>
    <w:rsid w:val="00B8490B"/>
    <w:rsid w:val="00B84D84"/>
    <w:rsid w:val="00B850D5"/>
    <w:rsid w:val="00B850D7"/>
    <w:rsid w:val="00B85304"/>
    <w:rsid w:val="00B8560D"/>
    <w:rsid w:val="00B857D8"/>
    <w:rsid w:val="00B85B2C"/>
    <w:rsid w:val="00B86562"/>
    <w:rsid w:val="00B8663C"/>
    <w:rsid w:val="00B86C99"/>
    <w:rsid w:val="00B86EB9"/>
    <w:rsid w:val="00B87D34"/>
    <w:rsid w:val="00B901FF"/>
    <w:rsid w:val="00B90B21"/>
    <w:rsid w:val="00B918C5"/>
    <w:rsid w:val="00B9262C"/>
    <w:rsid w:val="00B92889"/>
    <w:rsid w:val="00B93447"/>
    <w:rsid w:val="00B94925"/>
    <w:rsid w:val="00B95245"/>
    <w:rsid w:val="00B95D8E"/>
    <w:rsid w:val="00B960C4"/>
    <w:rsid w:val="00B96323"/>
    <w:rsid w:val="00B96800"/>
    <w:rsid w:val="00B97356"/>
    <w:rsid w:val="00B97744"/>
    <w:rsid w:val="00B97A77"/>
    <w:rsid w:val="00B97D40"/>
    <w:rsid w:val="00BA0757"/>
    <w:rsid w:val="00BA0CF3"/>
    <w:rsid w:val="00BA1331"/>
    <w:rsid w:val="00BA158D"/>
    <w:rsid w:val="00BA21D6"/>
    <w:rsid w:val="00BA33FC"/>
    <w:rsid w:val="00BA4B1C"/>
    <w:rsid w:val="00BA4B78"/>
    <w:rsid w:val="00BA4BB1"/>
    <w:rsid w:val="00BA54A1"/>
    <w:rsid w:val="00BA5764"/>
    <w:rsid w:val="00BA58AC"/>
    <w:rsid w:val="00BA5B03"/>
    <w:rsid w:val="00BA76AE"/>
    <w:rsid w:val="00BA7B04"/>
    <w:rsid w:val="00BA7B77"/>
    <w:rsid w:val="00BB1655"/>
    <w:rsid w:val="00BB1A3C"/>
    <w:rsid w:val="00BB3393"/>
    <w:rsid w:val="00BB411C"/>
    <w:rsid w:val="00BB42FA"/>
    <w:rsid w:val="00BB4A82"/>
    <w:rsid w:val="00BB4D7B"/>
    <w:rsid w:val="00BB555C"/>
    <w:rsid w:val="00BB5DB2"/>
    <w:rsid w:val="00BB603B"/>
    <w:rsid w:val="00BB6612"/>
    <w:rsid w:val="00BB6E6B"/>
    <w:rsid w:val="00BB7418"/>
    <w:rsid w:val="00BB7FDA"/>
    <w:rsid w:val="00BC0718"/>
    <w:rsid w:val="00BC0A0B"/>
    <w:rsid w:val="00BC2E04"/>
    <w:rsid w:val="00BC3E49"/>
    <w:rsid w:val="00BC41E0"/>
    <w:rsid w:val="00BC4913"/>
    <w:rsid w:val="00BC58DE"/>
    <w:rsid w:val="00BC62DE"/>
    <w:rsid w:val="00BC6B2A"/>
    <w:rsid w:val="00BC6DE2"/>
    <w:rsid w:val="00BC703B"/>
    <w:rsid w:val="00BD019F"/>
    <w:rsid w:val="00BD0630"/>
    <w:rsid w:val="00BD0AFB"/>
    <w:rsid w:val="00BD1485"/>
    <w:rsid w:val="00BD175F"/>
    <w:rsid w:val="00BD329A"/>
    <w:rsid w:val="00BD3463"/>
    <w:rsid w:val="00BD3715"/>
    <w:rsid w:val="00BD3CAA"/>
    <w:rsid w:val="00BD4C6B"/>
    <w:rsid w:val="00BD4D2A"/>
    <w:rsid w:val="00BD537A"/>
    <w:rsid w:val="00BD578F"/>
    <w:rsid w:val="00BD6712"/>
    <w:rsid w:val="00BD6C20"/>
    <w:rsid w:val="00BD70AD"/>
    <w:rsid w:val="00BD75D0"/>
    <w:rsid w:val="00BE29E2"/>
    <w:rsid w:val="00BE3120"/>
    <w:rsid w:val="00BE342D"/>
    <w:rsid w:val="00BE4A7C"/>
    <w:rsid w:val="00BE5839"/>
    <w:rsid w:val="00BE60A4"/>
    <w:rsid w:val="00BE6100"/>
    <w:rsid w:val="00BE6A90"/>
    <w:rsid w:val="00BF0A38"/>
    <w:rsid w:val="00BF0CF5"/>
    <w:rsid w:val="00BF1E43"/>
    <w:rsid w:val="00BF3BCD"/>
    <w:rsid w:val="00BF4686"/>
    <w:rsid w:val="00BF4EE8"/>
    <w:rsid w:val="00BF5157"/>
    <w:rsid w:val="00BF538A"/>
    <w:rsid w:val="00BF663B"/>
    <w:rsid w:val="00BF6D3D"/>
    <w:rsid w:val="00BF7F62"/>
    <w:rsid w:val="00BF7FFC"/>
    <w:rsid w:val="00C00368"/>
    <w:rsid w:val="00C00E3C"/>
    <w:rsid w:val="00C01664"/>
    <w:rsid w:val="00C02168"/>
    <w:rsid w:val="00C025A3"/>
    <w:rsid w:val="00C02FD1"/>
    <w:rsid w:val="00C03507"/>
    <w:rsid w:val="00C043EE"/>
    <w:rsid w:val="00C046EC"/>
    <w:rsid w:val="00C04934"/>
    <w:rsid w:val="00C05946"/>
    <w:rsid w:val="00C05966"/>
    <w:rsid w:val="00C059DF"/>
    <w:rsid w:val="00C06E3E"/>
    <w:rsid w:val="00C07578"/>
    <w:rsid w:val="00C078A0"/>
    <w:rsid w:val="00C07B54"/>
    <w:rsid w:val="00C07F6B"/>
    <w:rsid w:val="00C10E07"/>
    <w:rsid w:val="00C110B9"/>
    <w:rsid w:val="00C121AD"/>
    <w:rsid w:val="00C1245C"/>
    <w:rsid w:val="00C124D9"/>
    <w:rsid w:val="00C12688"/>
    <w:rsid w:val="00C13CF7"/>
    <w:rsid w:val="00C14027"/>
    <w:rsid w:val="00C150F9"/>
    <w:rsid w:val="00C156C0"/>
    <w:rsid w:val="00C16859"/>
    <w:rsid w:val="00C16B36"/>
    <w:rsid w:val="00C17EC3"/>
    <w:rsid w:val="00C209C0"/>
    <w:rsid w:val="00C20D7F"/>
    <w:rsid w:val="00C21422"/>
    <w:rsid w:val="00C21A23"/>
    <w:rsid w:val="00C21E9B"/>
    <w:rsid w:val="00C22808"/>
    <w:rsid w:val="00C23041"/>
    <w:rsid w:val="00C235B4"/>
    <w:rsid w:val="00C235BE"/>
    <w:rsid w:val="00C238B5"/>
    <w:rsid w:val="00C23F81"/>
    <w:rsid w:val="00C240F9"/>
    <w:rsid w:val="00C25059"/>
    <w:rsid w:val="00C252EE"/>
    <w:rsid w:val="00C25CDB"/>
    <w:rsid w:val="00C26F1B"/>
    <w:rsid w:val="00C2722C"/>
    <w:rsid w:val="00C30545"/>
    <w:rsid w:val="00C325FC"/>
    <w:rsid w:val="00C345A6"/>
    <w:rsid w:val="00C357FC"/>
    <w:rsid w:val="00C35927"/>
    <w:rsid w:val="00C365B9"/>
    <w:rsid w:val="00C36FDA"/>
    <w:rsid w:val="00C3758E"/>
    <w:rsid w:val="00C37B58"/>
    <w:rsid w:val="00C412C1"/>
    <w:rsid w:val="00C41935"/>
    <w:rsid w:val="00C41B66"/>
    <w:rsid w:val="00C42461"/>
    <w:rsid w:val="00C42C07"/>
    <w:rsid w:val="00C439CC"/>
    <w:rsid w:val="00C44431"/>
    <w:rsid w:val="00C455A1"/>
    <w:rsid w:val="00C45D33"/>
    <w:rsid w:val="00C4625B"/>
    <w:rsid w:val="00C466C2"/>
    <w:rsid w:val="00C46A3D"/>
    <w:rsid w:val="00C46B61"/>
    <w:rsid w:val="00C47093"/>
    <w:rsid w:val="00C47AC4"/>
    <w:rsid w:val="00C51515"/>
    <w:rsid w:val="00C51B77"/>
    <w:rsid w:val="00C536EC"/>
    <w:rsid w:val="00C53A0B"/>
    <w:rsid w:val="00C53B30"/>
    <w:rsid w:val="00C53F7B"/>
    <w:rsid w:val="00C54756"/>
    <w:rsid w:val="00C55754"/>
    <w:rsid w:val="00C562E8"/>
    <w:rsid w:val="00C567D4"/>
    <w:rsid w:val="00C56B00"/>
    <w:rsid w:val="00C56D52"/>
    <w:rsid w:val="00C601A6"/>
    <w:rsid w:val="00C6089C"/>
    <w:rsid w:val="00C6140A"/>
    <w:rsid w:val="00C615D3"/>
    <w:rsid w:val="00C6223A"/>
    <w:rsid w:val="00C62E37"/>
    <w:rsid w:val="00C63870"/>
    <w:rsid w:val="00C64B41"/>
    <w:rsid w:val="00C6540C"/>
    <w:rsid w:val="00C65966"/>
    <w:rsid w:val="00C65C1C"/>
    <w:rsid w:val="00C708F9"/>
    <w:rsid w:val="00C724CC"/>
    <w:rsid w:val="00C724E3"/>
    <w:rsid w:val="00C728F9"/>
    <w:rsid w:val="00C72C5E"/>
    <w:rsid w:val="00C73DFA"/>
    <w:rsid w:val="00C758FB"/>
    <w:rsid w:val="00C765CF"/>
    <w:rsid w:val="00C768FB"/>
    <w:rsid w:val="00C769BB"/>
    <w:rsid w:val="00C76A3A"/>
    <w:rsid w:val="00C772DF"/>
    <w:rsid w:val="00C81FCB"/>
    <w:rsid w:val="00C821CE"/>
    <w:rsid w:val="00C82AAF"/>
    <w:rsid w:val="00C82C04"/>
    <w:rsid w:val="00C8317B"/>
    <w:rsid w:val="00C83849"/>
    <w:rsid w:val="00C8386C"/>
    <w:rsid w:val="00C83948"/>
    <w:rsid w:val="00C83E82"/>
    <w:rsid w:val="00C84116"/>
    <w:rsid w:val="00C85F56"/>
    <w:rsid w:val="00C86539"/>
    <w:rsid w:val="00C904E4"/>
    <w:rsid w:val="00C9244D"/>
    <w:rsid w:val="00C927B1"/>
    <w:rsid w:val="00C94BC5"/>
    <w:rsid w:val="00C954A2"/>
    <w:rsid w:val="00C96CCA"/>
    <w:rsid w:val="00C97857"/>
    <w:rsid w:val="00C978A5"/>
    <w:rsid w:val="00C97BDB"/>
    <w:rsid w:val="00C97C41"/>
    <w:rsid w:val="00C97E4B"/>
    <w:rsid w:val="00CA00BE"/>
    <w:rsid w:val="00CA0694"/>
    <w:rsid w:val="00CA1505"/>
    <w:rsid w:val="00CA1612"/>
    <w:rsid w:val="00CA215A"/>
    <w:rsid w:val="00CA22A5"/>
    <w:rsid w:val="00CA2326"/>
    <w:rsid w:val="00CA3012"/>
    <w:rsid w:val="00CA3883"/>
    <w:rsid w:val="00CA4C0B"/>
    <w:rsid w:val="00CA6916"/>
    <w:rsid w:val="00CA6A93"/>
    <w:rsid w:val="00CA73D4"/>
    <w:rsid w:val="00CA7431"/>
    <w:rsid w:val="00CA7D3D"/>
    <w:rsid w:val="00CB012B"/>
    <w:rsid w:val="00CB1173"/>
    <w:rsid w:val="00CB19B8"/>
    <w:rsid w:val="00CB1ABD"/>
    <w:rsid w:val="00CB1D04"/>
    <w:rsid w:val="00CB2115"/>
    <w:rsid w:val="00CB432F"/>
    <w:rsid w:val="00CB4998"/>
    <w:rsid w:val="00CB5613"/>
    <w:rsid w:val="00CB5C60"/>
    <w:rsid w:val="00CB7FD7"/>
    <w:rsid w:val="00CC0F5A"/>
    <w:rsid w:val="00CC1225"/>
    <w:rsid w:val="00CC1694"/>
    <w:rsid w:val="00CC2636"/>
    <w:rsid w:val="00CC3BAF"/>
    <w:rsid w:val="00CC3CDE"/>
    <w:rsid w:val="00CC52F1"/>
    <w:rsid w:val="00CC5B17"/>
    <w:rsid w:val="00CC5BF2"/>
    <w:rsid w:val="00CC5E80"/>
    <w:rsid w:val="00CC5ED2"/>
    <w:rsid w:val="00CC60B7"/>
    <w:rsid w:val="00CC6E78"/>
    <w:rsid w:val="00CC711B"/>
    <w:rsid w:val="00CC75B8"/>
    <w:rsid w:val="00CD1974"/>
    <w:rsid w:val="00CD21C0"/>
    <w:rsid w:val="00CD2BBC"/>
    <w:rsid w:val="00CD3A8A"/>
    <w:rsid w:val="00CD3B38"/>
    <w:rsid w:val="00CD580B"/>
    <w:rsid w:val="00CD5C55"/>
    <w:rsid w:val="00CD6777"/>
    <w:rsid w:val="00CD6A43"/>
    <w:rsid w:val="00CD6E49"/>
    <w:rsid w:val="00CD7140"/>
    <w:rsid w:val="00CD78D2"/>
    <w:rsid w:val="00CE0539"/>
    <w:rsid w:val="00CE0D36"/>
    <w:rsid w:val="00CE1324"/>
    <w:rsid w:val="00CE1635"/>
    <w:rsid w:val="00CE17C9"/>
    <w:rsid w:val="00CE2213"/>
    <w:rsid w:val="00CE3824"/>
    <w:rsid w:val="00CE4351"/>
    <w:rsid w:val="00CE4ACA"/>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16F0"/>
    <w:rsid w:val="00D02049"/>
    <w:rsid w:val="00D02E7C"/>
    <w:rsid w:val="00D02E9E"/>
    <w:rsid w:val="00D03343"/>
    <w:rsid w:val="00D033C7"/>
    <w:rsid w:val="00D03CE4"/>
    <w:rsid w:val="00D042BF"/>
    <w:rsid w:val="00D04461"/>
    <w:rsid w:val="00D045FE"/>
    <w:rsid w:val="00D04B28"/>
    <w:rsid w:val="00D04FE6"/>
    <w:rsid w:val="00D05119"/>
    <w:rsid w:val="00D062BC"/>
    <w:rsid w:val="00D068D1"/>
    <w:rsid w:val="00D074ED"/>
    <w:rsid w:val="00D076BF"/>
    <w:rsid w:val="00D10464"/>
    <w:rsid w:val="00D109DA"/>
    <w:rsid w:val="00D1200F"/>
    <w:rsid w:val="00D12419"/>
    <w:rsid w:val="00D13248"/>
    <w:rsid w:val="00D13CBD"/>
    <w:rsid w:val="00D14129"/>
    <w:rsid w:val="00D1481C"/>
    <w:rsid w:val="00D14CE7"/>
    <w:rsid w:val="00D15B25"/>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11D"/>
    <w:rsid w:val="00D274F8"/>
    <w:rsid w:val="00D27CAF"/>
    <w:rsid w:val="00D27EAC"/>
    <w:rsid w:val="00D31299"/>
    <w:rsid w:val="00D312D3"/>
    <w:rsid w:val="00D31325"/>
    <w:rsid w:val="00D31DCF"/>
    <w:rsid w:val="00D33E71"/>
    <w:rsid w:val="00D34096"/>
    <w:rsid w:val="00D349F1"/>
    <w:rsid w:val="00D34A77"/>
    <w:rsid w:val="00D34F7A"/>
    <w:rsid w:val="00D35309"/>
    <w:rsid w:val="00D35E23"/>
    <w:rsid w:val="00D366C3"/>
    <w:rsid w:val="00D36F65"/>
    <w:rsid w:val="00D37032"/>
    <w:rsid w:val="00D3783B"/>
    <w:rsid w:val="00D37ED5"/>
    <w:rsid w:val="00D402C2"/>
    <w:rsid w:val="00D413DB"/>
    <w:rsid w:val="00D418A5"/>
    <w:rsid w:val="00D42236"/>
    <w:rsid w:val="00D42A86"/>
    <w:rsid w:val="00D431F6"/>
    <w:rsid w:val="00D43C04"/>
    <w:rsid w:val="00D43C5B"/>
    <w:rsid w:val="00D4481D"/>
    <w:rsid w:val="00D44A6B"/>
    <w:rsid w:val="00D464B7"/>
    <w:rsid w:val="00D46551"/>
    <w:rsid w:val="00D467EC"/>
    <w:rsid w:val="00D46A20"/>
    <w:rsid w:val="00D46B83"/>
    <w:rsid w:val="00D51528"/>
    <w:rsid w:val="00D51D00"/>
    <w:rsid w:val="00D51D63"/>
    <w:rsid w:val="00D52436"/>
    <w:rsid w:val="00D52CC3"/>
    <w:rsid w:val="00D54400"/>
    <w:rsid w:val="00D56126"/>
    <w:rsid w:val="00D561C7"/>
    <w:rsid w:val="00D5649B"/>
    <w:rsid w:val="00D56CA2"/>
    <w:rsid w:val="00D57E6C"/>
    <w:rsid w:val="00D60C34"/>
    <w:rsid w:val="00D61709"/>
    <w:rsid w:val="00D62FE8"/>
    <w:rsid w:val="00D631B4"/>
    <w:rsid w:val="00D632F6"/>
    <w:rsid w:val="00D64669"/>
    <w:rsid w:val="00D65A88"/>
    <w:rsid w:val="00D65EB8"/>
    <w:rsid w:val="00D661BA"/>
    <w:rsid w:val="00D66535"/>
    <w:rsid w:val="00D6679B"/>
    <w:rsid w:val="00D66B34"/>
    <w:rsid w:val="00D66FAF"/>
    <w:rsid w:val="00D67183"/>
    <w:rsid w:val="00D675B0"/>
    <w:rsid w:val="00D67761"/>
    <w:rsid w:val="00D67967"/>
    <w:rsid w:val="00D700AC"/>
    <w:rsid w:val="00D701DA"/>
    <w:rsid w:val="00D70507"/>
    <w:rsid w:val="00D7065D"/>
    <w:rsid w:val="00D72A80"/>
    <w:rsid w:val="00D72B7A"/>
    <w:rsid w:val="00D72CA1"/>
    <w:rsid w:val="00D73155"/>
    <w:rsid w:val="00D735AB"/>
    <w:rsid w:val="00D7406C"/>
    <w:rsid w:val="00D760BB"/>
    <w:rsid w:val="00D77106"/>
    <w:rsid w:val="00D80484"/>
    <w:rsid w:val="00D807E7"/>
    <w:rsid w:val="00D8128E"/>
    <w:rsid w:val="00D816AD"/>
    <w:rsid w:val="00D81807"/>
    <w:rsid w:val="00D81931"/>
    <w:rsid w:val="00D81BF4"/>
    <w:rsid w:val="00D83BD6"/>
    <w:rsid w:val="00D83C4A"/>
    <w:rsid w:val="00D84668"/>
    <w:rsid w:val="00D8491F"/>
    <w:rsid w:val="00D84992"/>
    <w:rsid w:val="00D8542E"/>
    <w:rsid w:val="00D87BCC"/>
    <w:rsid w:val="00D90166"/>
    <w:rsid w:val="00D90DDE"/>
    <w:rsid w:val="00D90E17"/>
    <w:rsid w:val="00D91B99"/>
    <w:rsid w:val="00D92353"/>
    <w:rsid w:val="00D9251C"/>
    <w:rsid w:val="00D93D66"/>
    <w:rsid w:val="00D93ED7"/>
    <w:rsid w:val="00D95B1B"/>
    <w:rsid w:val="00D95BC4"/>
    <w:rsid w:val="00D95D76"/>
    <w:rsid w:val="00D96608"/>
    <w:rsid w:val="00D9660F"/>
    <w:rsid w:val="00D96BCC"/>
    <w:rsid w:val="00D97B2B"/>
    <w:rsid w:val="00D97C72"/>
    <w:rsid w:val="00DA04E2"/>
    <w:rsid w:val="00DA079B"/>
    <w:rsid w:val="00DA1076"/>
    <w:rsid w:val="00DA1345"/>
    <w:rsid w:val="00DA24E8"/>
    <w:rsid w:val="00DA2583"/>
    <w:rsid w:val="00DA2601"/>
    <w:rsid w:val="00DA2C44"/>
    <w:rsid w:val="00DA2E70"/>
    <w:rsid w:val="00DA36D5"/>
    <w:rsid w:val="00DA3750"/>
    <w:rsid w:val="00DA3A57"/>
    <w:rsid w:val="00DA431A"/>
    <w:rsid w:val="00DA50D8"/>
    <w:rsid w:val="00DA5561"/>
    <w:rsid w:val="00DA57D2"/>
    <w:rsid w:val="00DA5EE9"/>
    <w:rsid w:val="00DA724A"/>
    <w:rsid w:val="00DA7E42"/>
    <w:rsid w:val="00DB0033"/>
    <w:rsid w:val="00DB050F"/>
    <w:rsid w:val="00DB118C"/>
    <w:rsid w:val="00DB1247"/>
    <w:rsid w:val="00DB176F"/>
    <w:rsid w:val="00DB1DA3"/>
    <w:rsid w:val="00DB239B"/>
    <w:rsid w:val="00DB2749"/>
    <w:rsid w:val="00DB40F2"/>
    <w:rsid w:val="00DB4149"/>
    <w:rsid w:val="00DB438B"/>
    <w:rsid w:val="00DB4752"/>
    <w:rsid w:val="00DB56DA"/>
    <w:rsid w:val="00DB5BBF"/>
    <w:rsid w:val="00DB605B"/>
    <w:rsid w:val="00DB71E3"/>
    <w:rsid w:val="00DB76A0"/>
    <w:rsid w:val="00DB77D3"/>
    <w:rsid w:val="00DB7921"/>
    <w:rsid w:val="00DC0557"/>
    <w:rsid w:val="00DC0A9B"/>
    <w:rsid w:val="00DC0CA4"/>
    <w:rsid w:val="00DC1181"/>
    <w:rsid w:val="00DC152E"/>
    <w:rsid w:val="00DC1A90"/>
    <w:rsid w:val="00DC29D5"/>
    <w:rsid w:val="00DC306E"/>
    <w:rsid w:val="00DC3496"/>
    <w:rsid w:val="00DC35C2"/>
    <w:rsid w:val="00DC3A4B"/>
    <w:rsid w:val="00DC3A7C"/>
    <w:rsid w:val="00DC3A7E"/>
    <w:rsid w:val="00DC4ACF"/>
    <w:rsid w:val="00DC522D"/>
    <w:rsid w:val="00DC5777"/>
    <w:rsid w:val="00DC6049"/>
    <w:rsid w:val="00DC72DD"/>
    <w:rsid w:val="00DD0444"/>
    <w:rsid w:val="00DD0941"/>
    <w:rsid w:val="00DD0C24"/>
    <w:rsid w:val="00DD0CC0"/>
    <w:rsid w:val="00DD19C7"/>
    <w:rsid w:val="00DD1A74"/>
    <w:rsid w:val="00DD1ABE"/>
    <w:rsid w:val="00DD218D"/>
    <w:rsid w:val="00DD255D"/>
    <w:rsid w:val="00DD283D"/>
    <w:rsid w:val="00DD3AF2"/>
    <w:rsid w:val="00DD3BB9"/>
    <w:rsid w:val="00DD3C64"/>
    <w:rsid w:val="00DD4C36"/>
    <w:rsid w:val="00DD5B2D"/>
    <w:rsid w:val="00DD6456"/>
    <w:rsid w:val="00DD688C"/>
    <w:rsid w:val="00DD771E"/>
    <w:rsid w:val="00DD7B54"/>
    <w:rsid w:val="00DE05F1"/>
    <w:rsid w:val="00DE20E9"/>
    <w:rsid w:val="00DE234D"/>
    <w:rsid w:val="00DE237A"/>
    <w:rsid w:val="00DE27F0"/>
    <w:rsid w:val="00DE415B"/>
    <w:rsid w:val="00DE48ED"/>
    <w:rsid w:val="00DE491D"/>
    <w:rsid w:val="00DE4997"/>
    <w:rsid w:val="00DE5072"/>
    <w:rsid w:val="00DE57AB"/>
    <w:rsid w:val="00DE6312"/>
    <w:rsid w:val="00DE6321"/>
    <w:rsid w:val="00DE63A5"/>
    <w:rsid w:val="00DE6476"/>
    <w:rsid w:val="00DE6E86"/>
    <w:rsid w:val="00DE6EEA"/>
    <w:rsid w:val="00DE7319"/>
    <w:rsid w:val="00DE741A"/>
    <w:rsid w:val="00DE7517"/>
    <w:rsid w:val="00DE7B93"/>
    <w:rsid w:val="00DF0021"/>
    <w:rsid w:val="00DF0D9D"/>
    <w:rsid w:val="00DF11C3"/>
    <w:rsid w:val="00DF1A01"/>
    <w:rsid w:val="00DF1B17"/>
    <w:rsid w:val="00DF1E5C"/>
    <w:rsid w:val="00DF2677"/>
    <w:rsid w:val="00DF2F3E"/>
    <w:rsid w:val="00DF3CC9"/>
    <w:rsid w:val="00DF4577"/>
    <w:rsid w:val="00DF580C"/>
    <w:rsid w:val="00DF5E9B"/>
    <w:rsid w:val="00DF63EC"/>
    <w:rsid w:val="00DF664D"/>
    <w:rsid w:val="00DF70DB"/>
    <w:rsid w:val="00DF7371"/>
    <w:rsid w:val="00E001FA"/>
    <w:rsid w:val="00E0150F"/>
    <w:rsid w:val="00E01874"/>
    <w:rsid w:val="00E019ED"/>
    <w:rsid w:val="00E021EE"/>
    <w:rsid w:val="00E03BC3"/>
    <w:rsid w:val="00E03EE9"/>
    <w:rsid w:val="00E056E3"/>
    <w:rsid w:val="00E05C8E"/>
    <w:rsid w:val="00E07133"/>
    <w:rsid w:val="00E0777C"/>
    <w:rsid w:val="00E07C77"/>
    <w:rsid w:val="00E10642"/>
    <w:rsid w:val="00E12D19"/>
    <w:rsid w:val="00E12E1E"/>
    <w:rsid w:val="00E13113"/>
    <w:rsid w:val="00E13291"/>
    <w:rsid w:val="00E133F5"/>
    <w:rsid w:val="00E13402"/>
    <w:rsid w:val="00E1349F"/>
    <w:rsid w:val="00E14FEB"/>
    <w:rsid w:val="00E16810"/>
    <w:rsid w:val="00E20144"/>
    <w:rsid w:val="00E2024F"/>
    <w:rsid w:val="00E20373"/>
    <w:rsid w:val="00E20A88"/>
    <w:rsid w:val="00E21122"/>
    <w:rsid w:val="00E21361"/>
    <w:rsid w:val="00E225A1"/>
    <w:rsid w:val="00E22D6C"/>
    <w:rsid w:val="00E24020"/>
    <w:rsid w:val="00E259A0"/>
    <w:rsid w:val="00E25D19"/>
    <w:rsid w:val="00E26E5B"/>
    <w:rsid w:val="00E2751A"/>
    <w:rsid w:val="00E313E5"/>
    <w:rsid w:val="00E3190D"/>
    <w:rsid w:val="00E322B6"/>
    <w:rsid w:val="00E324E2"/>
    <w:rsid w:val="00E3279C"/>
    <w:rsid w:val="00E33293"/>
    <w:rsid w:val="00E3335F"/>
    <w:rsid w:val="00E3395A"/>
    <w:rsid w:val="00E33B7A"/>
    <w:rsid w:val="00E34C21"/>
    <w:rsid w:val="00E34DE6"/>
    <w:rsid w:val="00E35148"/>
    <w:rsid w:val="00E35960"/>
    <w:rsid w:val="00E35BB9"/>
    <w:rsid w:val="00E3733B"/>
    <w:rsid w:val="00E37999"/>
    <w:rsid w:val="00E37C48"/>
    <w:rsid w:val="00E37CC9"/>
    <w:rsid w:val="00E411D9"/>
    <w:rsid w:val="00E411E3"/>
    <w:rsid w:val="00E41783"/>
    <w:rsid w:val="00E41CAB"/>
    <w:rsid w:val="00E42909"/>
    <w:rsid w:val="00E43658"/>
    <w:rsid w:val="00E4366A"/>
    <w:rsid w:val="00E4366E"/>
    <w:rsid w:val="00E436EE"/>
    <w:rsid w:val="00E43D92"/>
    <w:rsid w:val="00E4611C"/>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557"/>
    <w:rsid w:val="00E62772"/>
    <w:rsid w:val="00E62B6D"/>
    <w:rsid w:val="00E62C36"/>
    <w:rsid w:val="00E6349A"/>
    <w:rsid w:val="00E63A45"/>
    <w:rsid w:val="00E63CE2"/>
    <w:rsid w:val="00E654ED"/>
    <w:rsid w:val="00E66E41"/>
    <w:rsid w:val="00E67320"/>
    <w:rsid w:val="00E673B3"/>
    <w:rsid w:val="00E67B74"/>
    <w:rsid w:val="00E7014B"/>
    <w:rsid w:val="00E7073C"/>
    <w:rsid w:val="00E70F85"/>
    <w:rsid w:val="00E71AA9"/>
    <w:rsid w:val="00E726B0"/>
    <w:rsid w:val="00E72D25"/>
    <w:rsid w:val="00E73811"/>
    <w:rsid w:val="00E74FAA"/>
    <w:rsid w:val="00E80A0F"/>
    <w:rsid w:val="00E81738"/>
    <w:rsid w:val="00E82C8B"/>
    <w:rsid w:val="00E82D32"/>
    <w:rsid w:val="00E83C42"/>
    <w:rsid w:val="00E84687"/>
    <w:rsid w:val="00E84879"/>
    <w:rsid w:val="00E851C2"/>
    <w:rsid w:val="00E85CB4"/>
    <w:rsid w:val="00E869CB"/>
    <w:rsid w:val="00E86BB3"/>
    <w:rsid w:val="00E8753D"/>
    <w:rsid w:val="00E876EB"/>
    <w:rsid w:val="00E87716"/>
    <w:rsid w:val="00E8782D"/>
    <w:rsid w:val="00E906E1"/>
    <w:rsid w:val="00E91290"/>
    <w:rsid w:val="00E91D38"/>
    <w:rsid w:val="00E92086"/>
    <w:rsid w:val="00E92346"/>
    <w:rsid w:val="00E92DCF"/>
    <w:rsid w:val="00E92DF5"/>
    <w:rsid w:val="00E94355"/>
    <w:rsid w:val="00E94416"/>
    <w:rsid w:val="00E9469C"/>
    <w:rsid w:val="00E94738"/>
    <w:rsid w:val="00E94E75"/>
    <w:rsid w:val="00E96354"/>
    <w:rsid w:val="00E97287"/>
    <w:rsid w:val="00EA0043"/>
    <w:rsid w:val="00EA132D"/>
    <w:rsid w:val="00EA2400"/>
    <w:rsid w:val="00EA34CF"/>
    <w:rsid w:val="00EA350C"/>
    <w:rsid w:val="00EA4BF9"/>
    <w:rsid w:val="00EA56A6"/>
    <w:rsid w:val="00EA5809"/>
    <w:rsid w:val="00EA58E2"/>
    <w:rsid w:val="00EA7134"/>
    <w:rsid w:val="00EB008A"/>
    <w:rsid w:val="00EB0483"/>
    <w:rsid w:val="00EB0973"/>
    <w:rsid w:val="00EB2709"/>
    <w:rsid w:val="00EB399D"/>
    <w:rsid w:val="00EB41BE"/>
    <w:rsid w:val="00EB4754"/>
    <w:rsid w:val="00EB49FF"/>
    <w:rsid w:val="00EB4C97"/>
    <w:rsid w:val="00EB539D"/>
    <w:rsid w:val="00EB627D"/>
    <w:rsid w:val="00EB6EC7"/>
    <w:rsid w:val="00EC0D9F"/>
    <w:rsid w:val="00EC1083"/>
    <w:rsid w:val="00EC1163"/>
    <w:rsid w:val="00EC1C19"/>
    <w:rsid w:val="00EC30E2"/>
    <w:rsid w:val="00EC3B37"/>
    <w:rsid w:val="00EC4810"/>
    <w:rsid w:val="00EC5F07"/>
    <w:rsid w:val="00EC78A3"/>
    <w:rsid w:val="00ED0D4D"/>
    <w:rsid w:val="00ED117E"/>
    <w:rsid w:val="00ED17C4"/>
    <w:rsid w:val="00ED1B49"/>
    <w:rsid w:val="00ED1FFF"/>
    <w:rsid w:val="00ED21FD"/>
    <w:rsid w:val="00ED2AAF"/>
    <w:rsid w:val="00ED2D3A"/>
    <w:rsid w:val="00ED39AA"/>
    <w:rsid w:val="00ED4B64"/>
    <w:rsid w:val="00ED54CD"/>
    <w:rsid w:val="00ED6CF2"/>
    <w:rsid w:val="00ED6FE3"/>
    <w:rsid w:val="00ED74B0"/>
    <w:rsid w:val="00ED755D"/>
    <w:rsid w:val="00EE14CA"/>
    <w:rsid w:val="00EE1AE8"/>
    <w:rsid w:val="00EE1F1D"/>
    <w:rsid w:val="00EE1F59"/>
    <w:rsid w:val="00EE2045"/>
    <w:rsid w:val="00EE2385"/>
    <w:rsid w:val="00EE26C1"/>
    <w:rsid w:val="00EE2738"/>
    <w:rsid w:val="00EE2E85"/>
    <w:rsid w:val="00EE3FAC"/>
    <w:rsid w:val="00EE4194"/>
    <w:rsid w:val="00EE446E"/>
    <w:rsid w:val="00EE4549"/>
    <w:rsid w:val="00EE4DC8"/>
    <w:rsid w:val="00EE5B24"/>
    <w:rsid w:val="00EE5C0B"/>
    <w:rsid w:val="00EF02B4"/>
    <w:rsid w:val="00EF042A"/>
    <w:rsid w:val="00EF1E1A"/>
    <w:rsid w:val="00EF1E23"/>
    <w:rsid w:val="00EF224A"/>
    <w:rsid w:val="00EF29ED"/>
    <w:rsid w:val="00EF2A0D"/>
    <w:rsid w:val="00EF2D8C"/>
    <w:rsid w:val="00EF4957"/>
    <w:rsid w:val="00EF5A86"/>
    <w:rsid w:val="00EF5E9F"/>
    <w:rsid w:val="00EF6038"/>
    <w:rsid w:val="00EF66E1"/>
    <w:rsid w:val="00EF68FF"/>
    <w:rsid w:val="00EF69DE"/>
    <w:rsid w:val="00F0065A"/>
    <w:rsid w:val="00F00F4F"/>
    <w:rsid w:val="00F02229"/>
    <w:rsid w:val="00F03955"/>
    <w:rsid w:val="00F03A00"/>
    <w:rsid w:val="00F04373"/>
    <w:rsid w:val="00F05859"/>
    <w:rsid w:val="00F10188"/>
    <w:rsid w:val="00F10651"/>
    <w:rsid w:val="00F120DC"/>
    <w:rsid w:val="00F13B73"/>
    <w:rsid w:val="00F13DBD"/>
    <w:rsid w:val="00F1441B"/>
    <w:rsid w:val="00F148F8"/>
    <w:rsid w:val="00F1538E"/>
    <w:rsid w:val="00F155FF"/>
    <w:rsid w:val="00F16579"/>
    <w:rsid w:val="00F1779E"/>
    <w:rsid w:val="00F17AA3"/>
    <w:rsid w:val="00F205B4"/>
    <w:rsid w:val="00F20862"/>
    <w:rsid w:val="00F21635"/>
    <w:rsid w:val="00F21ABC"/>
    <w:rsid w:val="00F24956"/>
    <w:rsid w:val="00F24DA0"/>
    <w:rsid w:val="00F250F9"/>
    <w:rsid w:val="00F25851"/>
    <w:rsid w:val="00F26A75"/>
    <w:rsid w:val="00F26ED0"/>
    <w:rsid w:val="00F26EEB"/>
    <w:rsid w:val="00F30A40"/>
    <w:rsid w:val="00F31222"/>
    <w:rsid w:val="00F3129F"/>
    <w:rsid w:val="00F31553"/>
    <w:rsid w:val="00F31CC3"/>
    <w:rsid w:val="00F32730"/>
    <w:rsid w:val="00F33084"/>
    <w:rsid w:val="00F33241"/>
    <w:rsid w:val="00F33326"/>
    <w:rsid w:val="00F34F4B"/>
    <w:rsid w:val="00F3564E"/>
    <w:rsid w:val="00F35884"/>
    <w:rsid w:val="00F35E9F"/>
    <w:rsid w:val="00F3670B"/>
    <w:rsid w:val="00F36826"/>
    <w:rsid w:val="00F4133E"/>
    <w:rsid w:val="00F41451"/>
    <w:rsid w:val="00F41A36"/>
    <w:rsid w:val="00F4227E"/>
    <w:rsid w:val="00F424A8"/>
    <w:rsid w:val="00F42E6F"/>
    <w:rsid w:val="00F431C7"/>
    <w:rsid w:val="00F43238"/>
    <w:rsid w:val="00F43F07"/>
    <w:rsid w:val="00F44BCA"/>
    <w:rsid w:val="00F452A3"/>
    <w:rsid w:val="00F45734"/>
    <w:rsid w:val="00F45908"/>
    <w:rsid w:val="00F46B4E"/>
    <w:rsid w:val="00F47BBC"/>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1D7F"/>
    <w:rsid w:val="00F62016"/>
    <w:rsid w:val="00F623A9"/>
    <w:rsid w:val="00F624A1"/>
    <w:rsid w:val="00F62B4B"/>
    <w:rsid w:val="00F6366E"/>
    <w:rsid w:val="00F63A3F"/>
    <w:rsid w:val="00F65ADE"/>
    <w:rsid w:val="00F71975"/>
    <w:rsid w:val="00F71B6F"/>
    <w:rsid w:val="00F72537"/>
    <w:rsid w:val="00F73A5D"/>
    <w:rsid w:val="00F74EBB"/>
    <w:rsid w:val="00F756ED"/>
    <w:rsid w:val="00F75E81"/>
    <w:rsid w:val="00F7694F"/>
    <w:rsid w:val="00F76F11"/>
    <w:rsid w:val="00F779C7"/>
    <w:rsid w:val="00F77AC1"/>
    <w:rsid w:val="00F77EE1"/>
    <w:rsid w:val="00F80B74"/>
    <w:rsid w:val="00F81A6D"/>
    <w:rsid w:val="00F821FB"/>
    <w:rsid w:val="00F824C9"/>
    <w:rsid w:val="00F8297E"/>
    <w:rsid w:val="00F82D41"/>
    <w:rsid w:val="00F8333C"/>
    <w:rsid w:val="00F833FA"/>
    <w:rsid w:val="00F8475B"/>
    <w:rsid w:val="00F8491F"/>
    <w:rsid w:val="00F84A6F"/>
    <w:rsid w:val="00F84D6E"/>
    <w:rsid w:val="00F85455"/>
    <w:rsid w:val="00F86901"/>
    <w:rsid w:val="00F90155"/>
    <w:rsid w:val="00F909AA"/>
    <w:rsid w:val="00F909F2"/>
    <w:rsid w:val="00F90BC0"/>
    <w:rsid w:val="00F90C26"/>
    <w:rsid w:val="00F90EA6"/>
    <w:rsid w:val="00F91421"/>
    <w:rsid w:val="00F923D6"/>
    <w:rsid w:val="00F925FE"/>
    <w:rsid w:val="00F929D4"/>
    <w:rsid w:val="00F93702"/>
    <w:rsid w:val="00F94674"/>
    <w:rsid w:val="00F94F66"/>
    <w:rsid w:val="00F96040"/>
    <w:rsid w:val="00F9688F"/>
    <w:rsid w:val="00F96D1B"/>
    <w:rsid w:val="00F9713D"/>
    <w:rsid w:val="00F97244"/>
    <w:rsid w:val="00F9753F"/>
    <w:rsid w:val="00F9755C"/>
    <w:rsid w:val="00F9778B"/>
    <w:rsid w:val="00F97F28"/>
    <w:rsid w:val="00FA0A10"/>
    <w:rsid w:val="00FA1FF6"/>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2F"/>
    <w:rsid w:val="00FB7486"/>
    <w:rsid w:val="00FB7538"/>
    <w:rsid w:val="00FB7F09"/>
    <w:rsid w:val="00FC0357"/>
    <w:rsid w:val="00FC0D52"/>
    <w:rsid w:val="00FC1C22"/>
    <w:rsid w:val="00FC2DC2"/>
    <w:rsid w:val="00FC3258"/>
    <w:rsid w:val="00FC3397"/>
    <w:rsid w:val="00FC33B3"/>
    <w:rsid w:val="00FC459B"/>
    <w:rsid w:val="00FC6A86"/>
    <w:rsid w:val="00FC770E"/>
    <w:rsid w:val="00FC7E8C"/>
    <w:rsid w:val="00FD0A5A"/>
    <w:rsid w:val="00FD0CCE"/>
    <w:rsid w:val="00FD2AFD"/>
    <w:rsid w:val="00FD2B6C"/>
    <w:rsid w:val="00FD3863"/>
    <w:rsid w:val="00FD4320"/>
    <w:rsid w:val="00FD4D58"/>
    <w:rsid w:val="00FD5345"/>
    <w:rsid w:val="00FD55BA"/>
    <w:rsid w:val="00FD5B6D"/>
    <w:rsid w:val="00FD5F35"/>
    <w:rsid w:val="00FD6CBB"/>
    <w:rsid w:val="00FD75C6"/>
    <w:rsid w:val="00FD7E43"/>
    <w:rsid w:val="00FE03A5"/>
    <w:rsid w:val="00FE0F2C"/>
    <w:rsid w:val="00FE1017"/>
    <w:rsid w:val="00FE1B5D"/>
    <w:rsid w:val="00FE2264"/>
    <w:rsid w:val="00FE28EE"/>
    <w:rsid w:val="00FE2B88"/>
    <w:rsid w:val="00FE2ECE"/>
    <w:rsid w:val="00FE31B3"/>
    <w:rsid w:val="00FE4570"/>
    <w:rsid w:val="00FE58E4"/>
    <w:rsid w:val="00FE5A15"/>
    <w:rsid w:val="00FE5D00"/>
    <w:rsid w:val="00FE65D8"/>
    <w:rsid w:val="00FE7320"/>
    <w:rsid w:val="00FF0AE0"/>
    <w:rsid w:val="00FF1495"/>
    <w:rsid w:val="00FF1D72"/>
    <w:rsid w:val="00FF306F"/>
    <w:rsid w:val="00FF365D"/>
    <w:rsid w:val="00FF46A4"/>
    <w:rsid w:val="00FF55DF"/>
    <w:rsid w:val="00FF5A44"/>
    <w:rsid w:val="00FF63DC"/>
    <w:rsid w:val="00FF6A1F"/>
    <w:rsid w:val="00FF7484"/>
    <w:rsid w:val="00FF79F9"/>
    <w:rsid w:val="00FF7B45"/>
    <w:rsid w:val="00FF7C23"/>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table" w:styleId="TabeladeGradeClara">
    <w:name w:val="Grid Table Light"/>
    <w:basedOn w:val="Tabelanormal"/>
    <w:uiPriority w:val="40"/>
    <w:rsid w:val="005F2AC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deGrade1Clara">
    <w:name w:val="Grid Table 1 Light"/>
    <w:basedOn w:val="Tabelanormal"/>
    <w:uiPriority w:val="46"/>
    <w:rsid w:val="003F143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emEspaamento">
    <w:name w:val="No Spacing"/>
    <w:uiPriority w:val="1"/>
    <w:qFormat/>
    <w:rsid w:val="00365BD2"/>
    <w:pPr>
      <w:widowControl w:val="0"/>
      <w:suppressAutoHyphens/>
      <w:spacing w:after="0" w:line="240" w:lineRule="auto"/>
    </w:pPr>
    <w:rPr>
      <w:rFonts w:ascii="Times New Roman" w:eastAsia="Arial Unicode MS" w:hAnsi="Times New Roman" w:cs="Mangal"/>
      <w:kern w:val="2"/>
      <w:sz w:val="24"/>
      <w:szCs w:val="21"/>
      <w:lang w:eastAsia="zh-CN" w:bidi="hi-IN"/>
    </w:rPr>
  </w:style>
  <w:style w:type="character" w:styleId="MenoPendente">
    <w:name w:val="Unresolved Mention"/>
    <w:basedOn w:val="Fontepargpadro"/>
    <w:uiPriority w:val="99"/>
    <w:semiHidden/>
    <w:unhideWhenUsed/>
    <w:rsid w:val="00A324E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821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053571">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69279122">
      <w:bodyDiv w:val="1"/>
      <w:marLeft w:val="0"/>
      <w:marRight w:val="0"/>
      <w:marTop w:val="0"/>
      <w:marBottom w:val="0"/>
      <w:divBdr>
        <w:top w:val="none" w:sz="0" w:space="0" w:color="auto"/>
        <w:left w:val="none" w:sz="0" w:space="0" w:color="auto"/>
        <w:bottom w:val="none" w:sz="0" w:space="0" w:color="auto"/>
        <w:right w:val="none" w:sz="0" w:space="0" w:color="auto"/>
      </w:divBdr>
    </w:div>
    <w:div w:id="72052508">
      <w:bodyDiv w:val="1"/>
      <w:marLeft w:val="0"/>
      <w:marRight w:val="0"/>
      <w:marTop w:val="0"/>
      <w:marBottom w:val="0"/>
      <w:divBdr>
        <w:top w:val="none" w:sz="0" w:space="0" w:color="auto"/>
        <w:left w:val="none" w:sz="0" w:space="0" w:color="auto"/>
        <w:bottom w:val="none" w:sz="0" w:space="0" w:color="auto"/>
        <w:right w:val="none" w:sz="0" w:space="0" w:color="auto"/>
      </w:divBdr>
    </w:div>
    <w:div w:id="85615578">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06701171">
      <w:bodyDiv w:val="1"/>
      <w:marLeft w:val="0"/>
      <w:marRight w:val="0"/>
      <w:marTop w:val="0"/>
      <w:marBottom w:val="0"/>
      <w:divBdr>
        <w:top w:val="none" w:sz="0" w:space="0" w:color="auto"/>
        <w:left w:val="none" w:sz="0" w:space="0" w:color="auto"/>
        <w:bottom w:val="none" w:sz="0" w:space="0" w:color="auto"/>
        <w:right w:val="none" w:sz="0" w:space="0" w:color="auto"/>
      </w:divBdr>
    </w:div>
    <w:div w:id="135033990">
      <w:bodyDiv w:val="1"/>
      <w:marLeft w:val="0"/>
      <w:marRight w:val="0"/>
      <w:marTop w:val="0"/>
      <w:marBottom w:val="0"/>
      <w:divBdr>
        <w:top w:val="none" w:sz="0" w:space="0" w:color="auto"/>
        <w:left w:val="none" w:sz="0" w:space="0" w:color="auto"/>
        <w:bottom w:val="none" w:sz="0" w:space="0" w:color="auto"/>
        <w:right w:val="none" w:sz="0" w:space="0" w:color="auto"/>
      </w:divBdr>
    </w:div>
    <w:div w:id="139814105">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68639651">
      <w:bodyDiv w:val="1"/>
      <w:marLeft w:val="0"/>
      <w:marRight w:val="0"/>
      <w:marTop w:val="0"/>
      <w:marBottom w:val="0"/>
      <w:divBdr>
        <w:top w:val="none" w:sz="0" w:space="0" w:color="auto"/>
        <w:left w:val="none" w:sz="0" w:space="0" w:color="auto"/>
        <w:bottom w:val="none" w:sz="0" w:space="0" w:color="auto"/>
        <w:right w:val="none" w:sz="0" w:space="0" w:color="auto"/>
      </w:divBdr>
    </w:div>
    <w:div w:id="168719840">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8691595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16860842">
      <w:bodyDiv w:val="1"/>
      <w:marLeft w:val="0"/>
      <w:marRight w:val="0"/>
      <w:marTop w:val="0"/>
      <w:marBottom w:val="0"/>
      <w:divBdr>
        <w:top w:val="none" w:sz="0" w:space="0" w:color="auto"/>
        <w:left w:val="none" w:sz="0" w:space="0" w:color="auto"/>
        <w:bottom w:val="none" w:sz="0" w:space="0" w:color="auto"/>
        <w:right w:val="none" w:sz="0" w:space="0" w:color="auto"/>
      </w:divBdr>
      <w:divsChild>
        <w:div w:id="2096170560">
          <w:marLeft w:val="0"/>
          <w:marRight w:val="0"/>
          <w:marTop w:val="0"/>
          <w:marBottom w:val="0"/>
          <w:divBdr>
            <w:top w:val="none" w:sz="0" w:space="0" w:color="auto"/>
            <w:left w:val="none" w:sz="0" w:space="0" w:color="auto"/>
            <w:bottom w:val="none" w:sz="0" w:space="0" w:color="auto"/>
            <w:right w:val="none" w:sz="0" w:space="0" w:color="auto"/>
          </w:divBdr>
        </w:div>
        <w:div w:id="1293100927">
          <w:marLeft w:val="0"/>
          <w:marRight w:val="0"/>
          <w:marTop w:val="0"/>
          <w:marBottom w:val="0"/>
          <w:divBdr>
            <w:top w:val="none" w:sz="0" w:space="0" w:color="auto"/>
            <w:left w:val="none" w:sz="0" w:space="0" w:color="auto"/>
            <w:bottom w:val="none" w:sz="0" w:space="0" w:color="auto"/>
            <w:right w:val="none" w:sz="0" w:space="0" w:color="auto"/>
          </w:divBdr>
        </w:div>
      </w:divsChild>
    </w:div>
    <w:div w:id="229004116">
      <w:bodyDiv w:val="1"/>
      <w:marLeft w:val="0"/>
      <w:marRight w:val="0"/>
      <w:marTop w:val="0"/>
      <w:marBottom w:val="0"/>
      <w:divBdr>
        <w:top w:val="none" w:sz="0" w:space="0" w:color="auto"/>
        <w:left w:val="none" w:sz="0" w:space="0" w:color="auto"/>
        <w:bottom w:val="none" w:sz="0" w:space="0" w:color="auto"/>
        <w:right w:val="none" w:sz="0" w:space="0" w:color="auto"/>
      </w:divBdr>
    </w:div>
    <w:div w:id="249847909">
      <w:bodyDiv w:val="1"/>
      <w:marLeft w:val="0"/>
      <w:marRight w:val="0"/>
      <w:marTop w:val="0"/>
      <w:marBottom w:val="0"/>
      <w:divBdr>
        <w:top w:val="none" w:sz="0" w:space="0" w:color="auto"/>
        <w:left w:val="none" w:sz="0" w:space="0" w:color="auto"/>
        <w:bottom w:val="none" w:sz="0" w:space="0" w:color="auto"/>
        <w:right w:val="none" w:sz="0" w:space="0" w:color="auto"/>
      </w:divBdr>
    </w:div>
    <w:div w:id="278606321">
      <w:bodyDiv w:val="1"/>
      <w:marLeft w:val="0"/>
      <w:marRight w:val="0"/>
      <w:marTop w:val="0"/>
      <w:marBottom w:val="0"/>
      <w:divBdr>
        <w:top w:val="none" w:sz="0" w:space="0" w:color="auto"/>
        <w:left w:val="none" w:sz="0" w:space="0" w:color="auto"/>
        <w:bottom w:val="none" w:sz="0" w:space="0" w:color="auto"/>
        <w:right w:val="none" w:sz="0" w:space="0" w:color="auto"/>
      </w:divBdr>
    </w:div>
    <w:div w:id="281084196">
      <w:bodyDiv w:val="1"/>
      <w:marLeft w:val="0"/>
      <w:marRight w:val="0"/>
      <w:marTop w:val="0"/>
      <w:marBottom w:val="0"/>
      <w:divBdr>
        <w:top w:val="none" w:sz="0" w:space="0" w:color="auto"/>
        <w:left w:val="none" w:sz="0" w:space="0" w:color="auto"/>
        <w:bottom w:val="none" w:sz="0" w:space="0" w:color="auto"/>
        <w:right w:val="none" w:sz="0" w:space="0" w:color="auto"/>
      </w:divBdr>
    </w:div>
    <w:div w:id="281352984">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1519971">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379432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0315408">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02866308">
      <w:bodyDiv w:val="1"/>
      <w:marLeft w:val="0"/>
      <w:marRight w:val="0"/>
      <w:marTop w:val="0"/>
      <w:marBottom w:val="0"/>
      <w:divBdr>
        <w:top w:val="none" w:sz="0" w:space="0" w:color="auto"/>
        <w:left w:val="none" w:sz="0" w:space="0" w:color="auto"/>
        <w:bottom w:val="none" w:sz="0" w:space="0" w:color="auto"/>
        <w:right w:val="none" w:sz="0" w:space="0" w:color="auto"/>
      </w:divBdr>
    </w:div>
    <w:div w:id="503663681">
      <w:bodyDiv w:val="1"/>
      <w:marLeft w:val="0"/>
      <w:marRight w:val="0"/>
      <w:marTop w:val="0"/>
      <w:marBottom w:val="0"/>
      <w:divBdr>
        <w:top w:val="none" w:sz="0" w:space="0" w:color="auto"/>
        <w:left w:val="none" w:sz="0" w:space="0" w:color="auto"/>
        <w:bottom w:val="none" w:sz="0" w:space="0" w:color="auto"/>
        <w:right w:val="none" w:sz="0" w:space="0" w:color="auto"/>
      </w:divBdr>
    </w:div>
    <w:div w:id="512381586">
      <w:bodyDiv w:val="1"/>
      <w:marLeft w:val="0"/>
      <w:marRight w:val="0"/>
      <w:marTop w:val="0"/>
      <w:marBottom w:val="0"/>
      <w:divBdr>
        <w:top w:val="none" w:sz="0" w:space="0" w:color="auto"/>
        <w:left w:val="none" w:sz="0" w:space="0" w:color="auto"/>
        <w:bottom w:val="none" w:sz="0" w:space="0" w:color="auto"/>
        <w:right w:val="none" w:sz="0" w:space="0" w:color="auto"/>
      </w:divBdr>
    </w:div>
    <w:div w:id="519004545">
      <w:bodyDiv w:val="1"/>
      <w:marLeft w:val="0"/>
      <w:marRight w:val="0"/>
      <w:marTop w:val="0"/>
      <w:marBottom w:val="0"/>
      <w:divBdr>
        <w:top w:val="none" w:sz="0" w:space="0" w:color="auto"/>
        <w:left w:val="none" w:sz="0" w:space="0" w:color="auto"/>
        <w:bottom w:val="none" w:sz="0" w:space="0" w:color="auto"/>
        <w:right w:val="none" w:sz="0" w:space="0" w:color="auto"/>
      </w:divBdr>
    </w:div>
    <w:div w:id="528297557">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55238754">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9114449">
      <w:bodyDiv w:val="1"/>
      <w:marLeft w:val="0"/>
      <w:marRight w:val="0"/>
      <w:marTop w:val="0"/>
      <w:marBottom w:val="0"/>
      <w:divBdr>
        <w:top w:val="none" w:sz="0" w:space="0" w:color="auto"/>
        <w:left w:val="none" w:sz="0" w:space="0" w:color="auto"/>
        <w:bottom w:val="none" w:sz="0" w:space="0" w:color="auto"/>
        <w:right w:val="none" w:sz="0" w:space="0" w:color="auto"/>
      </w:divBdr>
    </w:div>
    <w:div w:id="639573301">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2824910">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1591637">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3673433">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39058921">
      <w:bodyDiv w:val="1"/>
      <w:marLeft w:val="0"/>
      <w:marRight w:val="0"/>
      <w:marTop w:val="0"/>
      <w:marBottom w:val="0"/>
      <w:divBdr>
        <w:top w:val="none" w:sz="0" w:space="0" w:color="auto"/>
        <w:left w:val="none" w:sz="0" w:space="0" w:color="auto"/>
        <w:bottom w:val="none" w:sz="0" w:space="0" w:color="auto"/>
        <w:right w:val="none" w:sz="0" w:space="0" w:color="auto"/>
      </w:divBdr>
    </w:div>
    <w:div w:id="739250937">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0924570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16230">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1209153">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990645397">
      <w:bodyDiv w:val="1"/>
      <w:marLeft w:val="0"/>
      <w:marRight w:val="0"/>
      <w:marTop w:val="0"/>
      <w:marBottom w:val="0"/>
      <w:divBdr>
        <w:top w:val="none" w:sz="0" w:space="0" w:color="auto"/>
        <w:left w:val="none" w:sz="0" w:space="0" w:color="auto"/>
        <w:bottom w:val="none" w:sz="0" w:space="0" w:color="auto"/>
        <w:right w:val="none" w:sz="0" w:space="0" w:color="auto"/>
      </w:divBdr>
    </w:div>
    <w:div w:id="1000474371">
      <w:bodyDiv w:val="1"/>
      <w:marLeft w:val="0"/>
      <w:marRight w:val="0"/>
      <w:marTop w:val="0"/>
      <w:marBottom w:val="0"/>
      <w:divBdr>
        <w:top w:val="none" w:sz="0" w:space="0" w:color="auto"/>
        <w:left w:val="none" w:sz="0" w:space="0" w:color="auto"/>
        <w:bottom w:val="none" w:sz="0" w:space="0" w:color="auto"/>
        <w:right w:val="none" w:sz="0" w:space="0" w:color="auto"/>
      </w:divBdr>
    </w:div>
    <w:div w:id="1004167805">
      <w:bodyDiv w:val="1"/>
      <w:marLeft w:val="0"/>
      <w:marRight w:val="0"/>
      <w:marTop w:val="0"/>
      <w:marBottom w:val="0"/>
      <w:divBdr>
        <w:top w:val="none" w:sz="0" w:space="0" w:color="auto"/>
        <w:left w:val="none" w:sz="0" w:space="0" w:color="auto"/>
        <w:bottom w:val="none" w:sz="0" w:space="0" w:color="auto"/>
        <w:right w:val="none" w:sz="0" w:space="0" w:color="auto"/>
      </w:divBdr>
      <w:divsChild>
        <w:div w:id="1519200090">
          <w:marLeft w:val="0"/>
          <w:marRight w:val="0"/>
          <w:marTop w:val="0"/>
          <w:marBottom w:val="0"/>
          <w:divBdr>
            <w:top w:val="none" w:sz="0" w:space="0" w:color="auto"/>
            <w:left w:val="none" w:sz="0" w:space="0" w:color="auto"/>
            <w:bottom w:val="none" w:sz="0" w:space="0" w:color="auto"/>
            <w:right w:val="none" w:sz="0" w:space="0" w:color="auto"/>
          </w:divBdr>
          <w:divsChild>
            <w:div w:id="108595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39818567">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84496342">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05685108">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5127837">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181357900">
      <w:bodyDiv w:val="1"/>
      <w:marLeft w:val="0"/>
      <w:marRight w:val="0"/>
      <w:marTop w:val="0"/>
      <w:marBottom w:val="0"/>
      <w:divBdr>
        <w:top w:val="none" w:sz="0" w:space="0" w:color="auto"/>
        <w:left w:val="none" w:sz="0" w:space="0" w:color="auto"/>
        <w:bottom w:val="none" w:sz="0" w:space="0" w:color="auto"/>
        <w:right w:val="none" w:sz="0" w:space="0" w:color="auto"/>
      </w:divBdr>
    </w:div>
    <w:div w:id="1195919304">
      <w:bodyDiv w:val="1"/>
      <w:marLeft w:val="0"/>
      <w:marRight w:val="0"/>
      <w:marTop w:val="0"/>
      <w:marBottom w:val="0"/>
      <w:divBdr>
        <w:top w:val="none" w:sz="0" w:space="0" w:color="auto"/>
        <w:left w:val="none" w:sz="0" w:space="0" w:color="auto"/>
        <w:bottom w:val="none" w:sz="0" w:space="0" w:color="auto"/>
        <w:right w:val="none" w:sz="0" w:space="0" w:color="auto"/>
      </w:divBdr>
      <w:divsChild>
        <w:div w:id="680855618">
          <w:marLeft w:val="0"/>
          <w:marRight w:val="0"/>
          <w:marTop w:val="0"/>
          <w:marBottom w:val="0"/>
          <w:divBdr>
            <w:top w:val="none" w:sz="0" w:space="0" w:color="auto"/>
            <w:left w:val="none" w:sz="0" w:space="0" w:color="auto"/>
            <w:bottom w:val="none" w:sz="0" w:space="0" w:color="auto"/>
            <w:right w:val="none" w:sz="0" w:space="0" w:color="auto"/>
          </w:divBdr>
          <w:divsChild>
            <w:div w:id="2139251900">
              <w:marLeft w:val="0"/>
              <w:marRight w:val="0"/>
              <w:marTop w:val="0"/>
              <w:marBottom w:val="0"/>
              <w:divBdr>
                <w:top w:val="none" w:sz="0" w:space="0" w:color="auto"/>
                <w:left w:val="none" w:sz="0" w:space="0" w:color="auto"/>
                <w:bottom w:val="none" w:sz="0" w:space="0" w:color="auto"/>
                <w:right w:val="none" w:sz="0" w:space="0" w:color="auto"/>
              </w:divBdr>
              <w:divsChild>
                <w:div w:id="1407604268">
                  <w:marLeft w:val="0"/>
                  <w:marRight w:val="0"/>
                  <w:marTop w:val="0"/>
                  <w:marBottom w:val="0"/>
                  <w:divBdr>
                    <w:top w:val="none" w:sz="0" w:space="0" w:color="auto"/>
                    <w:left w:val="none" w:sz="0" w:space="0" w:color="auto"/>
                    <w:bottom w:val="none" w:sz="0" w:space="0" w:color="auto"/>
                    <w:right w:val="none" w:sz="0" w:space="0" w:color="auto"/>
                  </w:divBdr>
                  <w:divsChild>
                    <w:div w:id="554438903">
                      <w:marLeft w:val="0"/>
                      <w:marRight w:val="0"/>
                      <w:marTop w:val="0"/>
                      <w:marBottom w:val="0"/>
                      <w:divBdr>
                        <w:top w:val="none" w:sz="0" w:space="0" w:color="auto"/>
                        <w:left w:val="none" w:sz="0" w:space="0" w:color="auto"/>
                        <w:bottom w:val="none" w:sz="0" w:space="0" w:color="auto"/>
                        <w:right w:val="none" w:sz="0" w:space="0" w:color="auto"/>
                      </w:divBdr>
                      <w:divsChild>
                        <w:div w:id="2082674130">
                          <w:marLeft w:val="0"/>
                          <w:marRight w:val="0"/>
                          <w:marTop w:val="0"/>
                          <w:marBottom w:val="0"/>
                          <w:divBdr>
                            <w:top w:val="none" w:sz="0" w:space="0" w:color="auto"/>
                            <w:left w:val="none" w:sz="0" w:space="0" w:color="auto"/>
                            <w:bottom w:val="none" w:sz="0" w:space="0" w:color="auto"/>
                            <w:right w:val="none" w:sz="0" w:space="0" w:color="auto"/>
                          </w:divBdr>
                          <w:divsChild>
                            <w:div w:id="1355884306">
                              <w:marLeft w:val="0"/>
                              <w:marRight w:val="0"/>
                              <w:marTop w:val="0"/>
                              <w:marBottom w:val="0"/>
                              <w:divBdr>
                                <w:top w:val="none" w:sz="0" w:space="0" w:color="auto"/>
                                <w:left w:val="none" w:sz="0" w:space="0" w:color="auto"/>
                                <w:bottom w:val="none" w:sz="0" w:space="0" w:color="auto"/>
                                <w:right w:val="none" w:sz="0" w:space="0" w:color="auto"/>
                              </w:divBdr>
                              <w:divsChild>
                                <w:div w:id="94091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499171">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57442116">
      <w:bodyDiv w:val="1"/>
      <w:marLeft w:val="0"/>
      <w:marRight w:val="0"/>
      <w:marTop w:val="0"/>
      <w:marBottom w:val="0"/>
      <w:divBdr>
        <w:top w:val="none" w:sz="0" w:space="0" w:color="auto"/>
        <w:left w:val="none" w:sz="0" w:space="0" w:color="auto"/>
        <w:bottom w:val="none" w:sz="0" w:space="0" w:color="auto"/>
        <w:right w:val="none" w:sz="0" w:space="0" w:color="auto"/>
      </w:divBdr>
    </w:div>
    <w:div w:id="1259100491">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293093669">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3341559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85639566">
      <w:bodyDiv w:val="1"/>
      <w:marLeft w:val="0"/>
      <w:marRight w:val="0"/>
      <w:marTop w:val="0"/>
      <w:marBottom w:val="0"/>
      <w:divBdr>
        <w:top w:val="none" w:sz="0" w:space="0" w:color="auto"/>
        <w:left w:val="none" w:sz="0" w:space="0" w:color="auto"/>
        <w:bottom w:val="none" w:sz="0" w:space="0" w:color="auto"/>
        <w:right w:val="none" w:sz="0" w:space="0" w:color="auto"/>
      </w:divBdr>
    </w:div>
    <w:div w:id="1419406971">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2824581">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89056750">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5897174">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16921582">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41278433">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2351632">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1467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42997744">
      <w:bodyDiv w:val="1"/>
      <w:marLeft w:val="0"/>
      <w:marRight w:val="0"/>
      <w:marTop w:val="0"/>
      <w:marBottom w:val="0"/>
      <w:divBdr>
        <w:top w:val="none" w:sz="0" w:space="0" w:color="auto"/>
        <w:left w:val="none" w:sz="0" w:space="0" w:color="auto"/>
        <w:bottom w:val="none" w:sz="0" w:space="0" w:color="auto"/>
        <w:right w:val="none" w:sz="0" w:space="0" w:color="auto"/>
      </w:divBdr>
    </w:div>
    <w:div w:id="1659652305">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90569715">
      <w:bodyDiv w:val="1"/>
      <w:marLeft w:val="0"/>
      <w:marRight w:val="0"/>
      <w:marTop w:val="0"/>
      <w:marBottom w:val="0"/>
      <w:divBdr>
        <w:top w:val="none" w:sz="0" w:space="0" w:color="auto"/>
        <w:left w:val="none" w:sz="0" w:space="0" w:color="auto"/>
        <w:bottom w:val="none" w:sz="0" w:space="0" w:color="auto"/>
        <w:right w:val="none" w:sz="0" w:space="0" w:color="auto"/>
      </w:divBdr>
    </w:div>
    <w:div w:id="1715687958">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40785329">
      <w:bodyDiv w:val="1"/>
      <w:marLeft w:val="0"/>
      <w:marRight w:val="0"/>
      <w:marTop w:val="0"/>
      <w:marBottom w:val="0"/>
      <w:divBdr>
        <w:top w:val="none" w:sz="0" w:space="0" w:color="auto"/>
        <w:left w:val="none" w:sz="0" w:space="0" w:color="auto"/>
        <w:bottom w:val="none" w:sz="0" w:space="0" w:color="auto"/>
        <w:right w:val="none" w:sz="0" w:space="0" w:color="auto"/>
      </w:divBdr>
    </w:div>
    <w:div w:id="1745494875">
      <w:bodyDiv w:val="1"/>
      <w:marLeft w:val="0"/>
      <w:marRight w:val="0"/>
      <w:marTop w:val="0"/>
      <w:marBottom w:val="0"/>
      <w:divBdr>
        <w:top w:val="none" w:sz="0" w:space="0" w:color="auto"/>
        <w:left w:val="none" w:sz="0" w:space="0" w:color="auto"/>
        <w:bottom w:val="none" w:sz="0" w:space="0" w:color="auto"/>
        <w:right w:val="none" w:sz="0" w:space="0" w:color="auto"/>
      </w:divBdr>
    </w:div>
    <w:div w:id="1754810984">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78017163">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786776161">
      <w:bodyDiv w:val="1"/>
      <w:marLeft w:val="0"/>
      <w:marRight w:val="0"/>
      <w:marTop w:val="0"/>
      <w:marBottom w:val="0"/>
      <w:divBdr>
        <w:top w:val="none" w:sz="0" w:space="0" w:color="auto"/>
        <w:left w:val="none" w:sz="0" w:space="0" w:color="auto"/>
        <w:bottom w:val="none" w:sz="0" w:space="0" w:color="auto"/>
        <w:right w:val="none" w:sz="0" w:space="0" w:color="auto"/>
      </w:divBdr>
    </w:div>
    <w:div w:id="1792167181">
      <w:bodyDiv w:val="1"/>
      <w:marLeft w:val="0"/>
      <w:marRight w:val="0"/>
      <w:marTop w:val="0"/>
      <w:marBottom w:val="0"/>
      <w:divBdr>
        <w:top w:val="none" w:sz="0" w:space="0" w:color="auto"/>
        <w:left w:val="none" w:sz="0" w:space="0" w:color="auto"/>
        <w:bottom w:val="none" w:sz="0" w:space="0" w:color="auto"/>
        <w:right w:val="none" w:sz="0" w:space="0" w:color="auto"/>
      </w:divBdr>
    </w:div>
    <w:div w:id="1797331161">
      <w:bodyDiv w:val="1"/>
      <w:marLeft w:val="0"/>
      <w:marRight w:val="0"/>
      <w:marTop w:val="0"/>
      <w:marBottom w:val="0"/>
      <w:divBdr>
        <w:top w:val="none" w:sz="0" w:space="0" w:color="auto"/>
        <w:left w:val="none" w:sz="0" w:space="0" w:color="auto"/>
        <w:bottom w:val="none" w:sz="0" w:space="0" w:color="auto"/>
        <w:right w:val="none" w:sz="0" w:space="0" w:color="auto"/>
      </w:divBdr>
    </w:div>
    <w:div w:id="1797604489">
      <w:bodyDiv w:val="1"/>
      <w:marLeft w:val="0"/>
      <w:marRight w:val="0"/>
      <w:marTop w:val="0"/>
      <w:marBottom w:val="0"/>
      <w:divBdr>
        <w:top w:val="none" w:sz="0" w:space="0" w:color="auto"/>
        <w:left w:val="none" w:sz="0" w:space="0" w:color="auto"/>
        <w:bottom w:val="none" w:sz="0" w:space="0" w:color="auto"/>
        <w:right w:val="none" w:sz="0" w:space="0" w:color="auto"/>
      </w:divBdr>
    </w:div>
    <w:div w:id="1803570704">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18523087">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409475">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85212535">
      <w:bodyDiv w:val="1"/>
      <w:marLeft w:val="0"/>
      <w:marRight w:val="0"/>
      <w:marTop w:val="0"/>
      <w:marBottom w:val="0"/>
      <w:divBdr>
        <w:top w:val="none" w:sz="0" w:space="0" w:color="auto"/>
        <w:left w:val="none" w:sz="0" w:space="0" w:color="auto"/>
        <w:bottom w:val="none" w:sz="0" w:space="0" w:color="auto"/>
        <w:right w:val="none" w:sz="0" w:space="0" w:color="auto"/>
      </w:divBdr>
    </w:div>
    <w:div w:id="1915313896">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47928955">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333431">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786938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74770779">
      <w:bodyDiv w:val="1"/>
      <w:marLeft w:val="0"/>
      <w:marRight w:val="0"/>
      <w:marTop w:val="0"/>
      <w:marBottom w:val="0"/>
      <w:divBdr>
        <w:top w:val="none" w:sz="0" w:space="0" w:color="auto"/>
        <w:left w:val="none" w:sz="0" w:space="0" w:color="auto"/>
        <w:bottom w:val="none" w:sz="0" w:space="0" w:color="auto"/>
        <w:right w:val="none" w:sz="0" w:space="0" w:color="auto"/>
      </w:divBdr>
    </w:div>
    <w:div w:id="2079597981">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23722164">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F101F-2E17-44FB-9FC9-F245D956C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14</Pages>
  <Words>5525</Words>
  <Characters>29835</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196</cp:revision>
  <cp:lastPrinted>2026-05-14T11:47:00Z</cp:lastPrinted>
  <dcterms:created xsi:type="dcterms:W3CDTF">2026-01-06T13:18:00Z</dcterms:created>
  <dcterms:modified xsi:type="dcterms:W3CDTF">2026-05-18T17:39:00Z</dcterms:modified>
</cp:coreProperties>
</file>